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1F74" w14:textId="77777777" w:rsidR="008314EC" w:rsidRDefault="008314EC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3615D2">
        <w:rPr>
          <w:rFonts w:ascii="Times New Roman" w:hAnsi="Times New Roman" w:cs="Times New Roman"/>
          <w:b/>
          <w:bCs/>
          <w:sz w:val="24"/>
          <w:szCs w:val="24"/>
          <w:lang w:val="et-EE"/>
        </w:rPr>
        <w:t>Narva Lasteaia Põngerja</w:t>
      </w:r>
      <w:r w:rsidR="00AF2EF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615D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2024/2025.õa eestikeelesele õppele ülemineku </w:t>
      </w:r>
      <w:r w:rsidR="003615D2">
        <w:rPr>
          <w:rFonts w:ascii="Times New Roman" w:hAnsi="Times New Roman" w:cs="Times New Roman"/>
          <w:b/>
          <w:bCs/>
          <w:sz w:val="24"/>
          <w:szCs w:val="24"/>
          <w:lang w:val="et-EE"/>
        </w:rPr>
        <w:t>tegevus</w:t>
      </w:r>
      <w:r w:rsidRPr="003615D2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kava </w:t>
      </w:r>
      <w:r w:rsidR="003615D2">
        <w:rPr>
          <w:rFonts w:ascii="Times New Roman" w:hAnsi="Times New Roman" w:cs="Times New Roman"/>
          <w:b/>
          <w:bCs/>
          <w:sz w:val="24"/>
          <w:szCs w:val="24"/>
          <w:lang w:val="et-EE"/>
        </w:rPr>
        <w:t>analüüs</w:t>
      </w:r>
      <w:r w:rsidR="004930A6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 29.08.2025. a seisuga</w:t>
      </w:r>
    </w:p>
    <w:p w14:paraId="16605C4A" w14:textId="77777777" w:rsidR="007C01A2" w:rsidRPr="009D12D0" w:rsidRDefault="0059134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</w:pPr>
      <w:r w:rsidRPr="0078440E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:lang w:val="et-EE"/>
        </w:rPr>
        <w:t>Eestvedamine ja juhtimine</w:t>
      </w:r>
    </w:p>
    <w:p w14:paraId="09C150BD" w14:textId="77777777" w:rsidR="007C01A2" w:rsidRPr="00A63DFA" w:rsidRDefault="007C01A2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2024</w:t>
      </w:r>
      <w:r w:rsidR="00AF2EF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/2025.</w:t>
      </w:r>
      <w:r w:rsidR="00AF2EF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õppeaastal 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eestikeelsele õppele ülemineku eesmärgiks oli </w:t>
      </w:r>
      <w:r w:rsidR="00AF2EF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tagada kaadri  olemasolu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, kes  vastab  kehtestatud  H</w:t>
      </w:r>
      <w:r w:rsidR="00AF2EF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aridus- ja 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</w:t>
      </w:r>
      <w:r w:rsidR="00AF2EF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eadusministeeriumi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poolt kvalifikatsiooninõuetele.</w:t>
      </w:r>
    </w:p>
    <w:p w14:paraId="58430B92" w14:textId="77777777" w:rsidR="007C01A2" w:rsidRPr="00A63DFA" w:rsidRDefault="007C01A2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Konkursside läbiviimise käigus asus tööle õpetaja ametiko</w:t>
      </w:r>
      <w:r w:rsidR="00DA0CBA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hale alates 1. augustist 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5 uut õpetajat: Natalja Nekljudova, Arina Marova, Irina Palkina, Anna Linnik, Tatjana Lind  ja ve</w:t>
      </w:r>
      <w:r w:rsidR="00DA0CBA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el üks õpetaja Tatjana Mišina 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asus tööle alates 9</w:t>
      </w:r>
      <w:r w:rsidR="00DA0CBA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septembrist.</w:t>
      </w:r>
    </w:p>
    <w:p w14:paraId="1F1FC0A0" w14:textId="77777777" w:rsidR="00E46570" w:rsidRPr="00A63DFA" w:rsidRDefault="007C01A2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Uute õpetajate töövestluste ja  arenguvestluste käigus arutleti tugisüsteemi, mis aitaks toetada õppeprotsessi </w:t>
      </w:r>
      <w:r w:rsidR="00DA0CBA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korraldamisel ja läbiviimisel ning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katseaja lõpus analüüsi</w:t>
      </w:r>
      <w:r w:rsidR="00DA0CBA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si</w:t>
      </w:r>
      <w:r w:rsidR="00E4657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me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DA0CBA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töö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tulemusi. </w:t>
      </w:r>
    </w:p>
    <w:p w14:paraId="202D72C6" w14:textId="77777777" w:rsidR="00632031" w:rsidRPr="00A63DFA" w:rsidRDefault="007C01A2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O</w:t>
      </w:r>
      <w:r w:rsidR="0078440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n </w:t>
      </w:r>
      <w:r w:rsidR="003C0694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ko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ostatud ja kooskõlastatud 2024</w:t>
      </w:r>
      <w:r w:rsidR="003C0694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./2025. õppeaasta</w:t>
      </w:r>
      <w:r w:rsidR="00E4657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3C0694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toetus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kava</w:t>
      </w:r>
      <w:r w:rsidR="003C0694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igale uuele õpetajale. Toetus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kavas on  määratud järgmised tegevused: katseaja arenguvest</w:t>
      </w:r>
      <w:r w:rsidR="003C0694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lused,  õpetajate ümberõpe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,</w:t>
      </w:r>
      <w:r w:rsidR="00E4657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3C0694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koolitusel ja semin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aridel osalemine</w:t>
      </w:r>
      <w:r w:rsidR="00E4657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63203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Nõustamiste läbiviimise käigus toimus uute õpetajate töö kvaliteedi tõstmine ning probleemide lahendamine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  Avat</w:t>
      </w:r>
      <w:r w:rsidR="0063203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ud üritused ja õppetegevused  oma lasteaias ning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ka teistes lasteasutustes  laien</w:t>
      </w:r>
      <w:r w:rsidR="0063203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dasid töökogemusi</w:t>
      </w:r>
      <w:r w:rsidR="00E4657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E4657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L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inna metoodikakeskuse </w:t>
      </w:r>
      <w:r w:rsidR="0063203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abil toimus pedagoogiliste kogemuste ja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gamine õpetajalt õpetajale. Igal uuel õpetajal, kelle</w:t>
      </w:r>
      <w:r w:rsidR="00E4657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l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puudus kogemus haridusalal, oli määratud  mentor.</w:t>
      </w:r>
    </w:p>
    <w:p w14:paraId="0A98D5B2" w14:textId="77777777" w:rsidR="003810DA" w:rsidRPr="00A63DFA" w:rsidRDefault="005A4BE5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 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Uute õ</w:t>
      </w:r>
      <w:r w:rsidR="0063203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petajate  individuaalse toetus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kava täitmine</w:t>
      </w:r>
      <w:r w:rsidR="003810DA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(Lisa nr 1)</w:t>
      </w:r>
    </w:p>
    <w:p w14:paraId="244AD73F" w14:textId="77777777" w:rsidR="001454B3" w:rsidRPr="00A63DFA" w:rsidRDefault="001454B3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2024</w:t>
      </w:r>
      <w:r w:rsidR="0073080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./2025.õppeaastal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on moodustatud</w:t>
      </w:r>
      <w:r w:rsidR="000A5E2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lasteaias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14 rühma, nendest 3 sõimerühma ja 11 aiarühma</w:t>
      </w:r>
      <w:r w:rsidR="007C01A2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: 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1 tasandusrühm, 2 meelepuudega rühma ja 2 sobitusrühma</w:t>
      </w:r>
      <w:r w:rsidR="0059134F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ning 6 tavarühma.</w:t>
      </w:r>
    </w:p>
    <w:p w14:paraId="66304D99" w14:textId="77777777" w:rsidR="00881230" w:rsidRPr="00A63DFA" w:rsidRDefault="00730801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Igas rühmas töötas üks</w:t>
      </w:r>
      <w:r w:rsidR="00881230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õpetaja C1-ga, abiõpetaja B2-ga ja B1-ga ning õpetajaabi A2-ga.</w:t>
      </w:r>
    </w:p>
    <w:p w14:paraId="661DCBE2" w14:textId="77777777" w:rsidR="005B644D" w:rsidRPr="00A63DFA" w:rsidRDefault="00272C82" w:rsidP="00A63DFA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</w:pP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Tööandja korraldas</w:t>
      </w:r>
      <w:r w:rsidR="00730801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koostöös Eesti Töötukassaga e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esti keele B1 taseme, B</w:t>
      </w:r>
      <w:r w:rsidR="0088123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2 taseme ja C1 taseme  eksamiks ettevalmistavad kursuse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i</w:t>
      </w:r>
      <w:r w:rsidR="0088123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d. C1 taseme kursuses osalesid ka edasijõu</w:t>
      </w:r>
      <w:r w:rsidR="00E4657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dnud</w:t>
      </w:r>
      <w:r w:rsidR="005B644D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. Antud koolitusel mahuga 330 akadeemilist tundi osalesid järgmised õpetajad ja abiõpetajad:</w:t>
      </w:r>
      <w:r w:rsidR="00E4657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5B644D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E. Tehnikova, I.Palkina, M.Ots, M. Rogova, M. Ross, N. Nekljudova, J. Adamovits, L.Kulakevits.</w:t>
      </w:r>
    </w:p>
    <w:p w14:paraId="20238D1F" w14:textId="77777777" w:rsidR="00881230" w:rsidRPr="00A63DFA" w:rsidRDefault="00881230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2025. a</w:t>
      </w:r>
      <w:r w:rsidR="00272C8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asta</w:t>
      </w:r>
      <w:r w:rsidR="00E4657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juuni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seisuga on lasteaia </w:t>
      </w:r>
      <w:r w:rsidR="00272C8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logopeed  S. Beze sooritanud B1-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t</w:t>
      </w:r>
      <w:r w:rsidR="00272C8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aseme eksami ning</w:t>
      </w:r>
      <w:r w:rsidR="00730801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abiõpetaja K. 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Dankovtseva  on soor</w:t>
      </w:r>
      <w:r w:rsidR="0059134F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i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tanud B2</w:t>
      </w:r>
      <w:r w:rsidR="00272C8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-taseme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eksami.</w:t>
      </w:r>
    </w:p>
    <w:p w14:paraId="0EE9A6F2" w14:textId="77777777" w:rsidR="008314EC" w:rsidRPr="00A63DFA" w:rsidRDefault="008314EC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Jätkas tööd õpetaja töökohal 9 õpetajat</w:t>
      </w:r>
      <w:r w:rsidR="0059134F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, kes  ka vastavad nõuetele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: Anna Tsistodelova, Olga Adamovits, Olesja Blinova, Olga Svarts, Irina Astashova, Tatjana Langinen, Niina Kosõreva, Asta Norman, Marika Ots.</w:t>
      </w:r>
    </w:p>
    <w:p w14:paraId="34B64CBC" w14:textId="77777777" w:rsidR="00962857" w:rsidRPr="00A63DFA" w:rsidRDefault="00730801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lastRenderedPageBreak/>
        <w:t>Osa õpetajatest õppis</w:t>
      </w:r>
      <w:r w:rsidR="007C1396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Tartu Ülikooli Kolledzis magi</w:t>
      </w:r>
      <w:r w:rsidR="005A02E4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s</w:t>
      </w:r>
      <w:r w:rsidR="007C1396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tratuuris: Olga Sv</w:t>
      </w:r>
      <w:r w:rsidR="00914C1F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a</w:t>
      </w:r>
      <w:r w:rsidR="007C1396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rts, Anna Tsistodelova</w:t>
      </w:r>
      <w:r w:rsidR="002E087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. </w:t>
      </w:r>
      <w:r w:rsidR="00962857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Liikumisinstruktor </w:t>
      </w:r>
      <w:r w:rsidR="002E087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Nadezda Kiik </w:t>
      </w:r>
      <w:r w:rsidR="00962857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omandas </w:t>
      </w:r>
      <w:r w:rsidR="00272C82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2025.aasta juunis </w:t>
      </w:r>
      <w:r w:rsidR="00962857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magistrikraadi  Tartu Ülikoolis erialal</w:t>
      </w:r>
      <w:r w:rsidR="00962857" w:rsidRPr="00A63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t-EE"/>
        </w:rPr>
        <w:t xml:space="preserve"> “</w:t>
      </w:r>
      <w:r w:rsidR="00962857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Keeleõpetaja mitmekeelses koolis”.</w:t>
      </w:r>
    </w:p>
    <w:p w14:paraId="50AA9253" w14:textId="77777777" w:rsidR="007C1396" w:rsidRPr="00A63DFA" w:rsidRDefault="007C1396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Õpetaja</w:t>
      </w:r>
      <w:r w:rsidR="0078440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d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Olesja Blinova</w:t>
      </w:r>
      <w:r w:rsidR="0078440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, Irina Vasiljeva, Natalja Nekljudova ja Jekaterina Skrinda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2E087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lõpetas</w:t>
      </w:r>
      <w:r w:rsidR="0078440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id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="002E087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Tartu Ülikoolis</w:t>
      </w:r>
      <w:r w:rsidR="002E0871" w:rsidRPr="00A63D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t-EE"/>
        </w:rPr>
        <w:t xml:space="preserve"> </w:t>
      </w:r>
      <w:r w:rsidR="0073080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kooli</w:t>
      </w:r>
      <w:r w:rsidR="007F646E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e</w:t>
      </w:r>
      <w:r w:rsidR="002E087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else lasteasutuse õpetaja ümberõppe</w:t>
      </w:r>
      <w:r w:rsidR="00962857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</w:p>
    <w:p w14:paraId="3ABC65AD" w14:textId="77777777" w:rsidR="007C1396" w:rsidRPr="00A63DFA" w:rsidRDefault="00A53599" w:rsidP="00A63D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</w:t>
      </w:r>
      <w:r w:rsidR="007C1396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eelelähetust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es </w:t>
      </w:r>
      <w:r w:rsidR="00962857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Tartu lasteaedades 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osalesid </w:t>
      </w:r>
      <w:r w:rsidR="00DF7FE1"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uued </w:t>
      </w:r>
      <w:r w:rsidRPr="00A63DFA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õpetajad Natalja Nekljudova ja Irina Palkina.</w:t>
      </w:r>
    </w:p>
    <w:p w14:paraId="68956A6C" w14:textId="77777777" w:rsidR="008314EC" w:rsidRPr="00A63DFA" w:rsidRDefault="00DF3B2A" w:rsidP="00A63DFA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</w:pP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Eetika Keskuse </w:t>
      </w:r>
      <w:r w:rsidR="00A5359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p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rogrammis „Väärtuspõhise hariduskultuuri kujundamine kohalikus omavalitsuses eestikeelsele haridusele ülemineku toetamiseks“ osale</w:t>
      </w:r>
      <w:r w:rsidR="005A02E4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s ülemineku arengurühm järgmises koosseisus: lasteaia direktor</w:t>
      </w:r>
      <w:r w:rsidR="0011526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Jekaterina Golubtsova</w:t>
      </w:r>
      <w:r w:rsidR="005A02E4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, õppealajuhataja</w:t>
      </w:r>
      <w:r w:rsidR="0011526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Irina Rodionova</w:t>
      </w:r>
      <w:r w:rsidR="005A02E4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ja õpetajad Marika Ots, Tatjana Langinen, Irina Astashova, Olga Svarts.</w:t>
      </w:r>
      <w:r w:rsidR="00F85F98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Programmi läbiviimise käigus oli võimalus</w:t>
      </w:r>
      <w:r w:rsidR="0096285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F85F98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õ</w:t>
      </w:r>
      <w:r w:rsidR="0096285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petaja</w:t>
      </w:r>
      <w:r w:rsidR="00F85F98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tel</w:t>
      </w:r>
      <w:r w:rsidR="0096285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ka  külasta</w:t>
      </w:r>
      <w:r w:rsidR="00F85F98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da</w:t>
      </w:r>
      <w:r w:rsidR="005A02E4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7F646E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erinevaid koolie</w:t>
      </w:r>
      <w:r w:rsidR="0096285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elseid asutusi Eestis  töövarjutena. </w:t>
      </w:r>
      <w:r w:rsidR="00AB23E8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Arengurühma </w:t>
      </w:r>
      <w:r w:rsidR="00AB23E8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üldkoosolekute</w:t>
      </w:r>
      <w:r w:rsidR="00272C8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l </w:t>
      </w:r>
      <w:r w:rsidR="00AB23E8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 ja  nõustamis</w:t>
      </w:r>
      <w:r w:rsidR="00272C8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tel arutati</w:t>
      </w:r>
      <w:r w:rsidR="00AB23E8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 </w:t>
      </w:r>
      <w:r w:rsidR="00AB23E8" w:rsidRPr="00A63D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t-EE" w:eastAsia="ru-RU"/>
        </w:rPr>
        <w:t>üle</w:t>
      </w:r>
      <w:r w:rsidR="00272C82" w:rsidRPr="00A63D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t-EE" w:eastAsia="ru-RU"/>
        </w:rPr>
        <w:t>mineku esimese õppeaasta plusse</w:t>
      </w:r>
      <w:r w:rsidR="00AB23E8" w:rsidRPr="00A63D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t-EE" w:eastAsia="ru-RU"/>
        </w:rPr>
        <w:t xml:space="preserve"> ja miinuse</w:t>
      </w:r>
      <w:r w:rsidR="00272C82" w:rsidRPr="00A63D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t-EE" w:eastAsia="ru-RU"/>
        </w:rPr>
        <w:t>i</w:t>
      </w:r>
      <w:r w:rsidR="00AB23E8" w:rsidRPr="00A63D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t-EE" w:eastAsia="ru-RU"/>
        </w:rPr>
        <w:t xml:space="preserve">d. </w:t>
      </w:r>
      <w:r w:rsidR="00AB23E8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5A02E4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Prog</w:t>
      </w:r>
      <w:r w:rsidR="007F646E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rammis osalemine aitas juhtkonnal ja meeskonnal</w:t>
      </w:r>
      <w:r w:rsidR="00D53B11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korrigeerida tegevusi</w:t>
      </w:r>
      <w:r w:rsidR="00691F3F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D53B11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, määrata </w:t>
      </w:r>
      <w:r w:rsidR="00E36B7F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fokusteema</w:t>
      </w:r>
      <w:r w:rsidR="00272C8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si</w:t>
      </w:r>
      <w:r w:rsidR="00E36B7F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d</w:t>
      </w:r>
      <w:r w:rsidR="00272C8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ning</w:t>
      </w:r>
      <w:r w:rsidR="005A02E4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D53B11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välja töötada </w:t>
      </w:r>
      <w:r w:rsidR="00C912F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lasteaia</w:t>
      </w:r>
      <w:r w:rsidR="005A02E4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põhiväärtused.</w:t>
      </w:r>
    </w:p>
    <w:p w14:paraId="4720A380" w14:textId="77777777" w:rsidR="0003260A" w:rsidRPr="00A63DFA" w:rsidRDefault="00084DCD" w:rsidP="00A63DFA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</w:pP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Väga aktiivselt kasutasime </w:t>
      </w:r>
      <w:r w:rsidR="0088123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„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Asendusõpetaja programmi</w:t>
      </w:r>
      <w:r w:rsidR="0088123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“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võimalusi, et  õpetajate koolituse ja haiguse ajaks tagada õppe-</w:t>
      </w:r>
      <w:r w:rsidR="00D5089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ja kasvatustegevuse läbiviimine eesti keeles.</w:t>
      </w:r>
    </w:p>
    <w:p w14:paraId="4A2D3F6A" w14:textId="77777777" w:rsidR="00962857" w:rsidRPr="00A63DFA" w:rsidRDefault="0003260A" w:rsidP="00A63DFA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 </w:t>
      </w:r>
      <w:r w:rsidR="00D50890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Õ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ppeaasta jooksul </w:t>
      </w:r>
      <w:r w:rsidR="00D50890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korraldati ja viidi läbi </w:t>
      </w:r>
      <w:r w:rsidR="00FA78C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kolm 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kohtumist strateegilise nõustajaga </w:t>
      </w:r>
      <w:r w:rsidR="003B093F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C912F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teemal „Üleminek eestikeelsele õppele“.</w:t>
      </w:r>
      <w:r w:rsidR="00A264B2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96285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Strateegilise  nõustaja Pille-Riin Kristmanni </w:t>
      </w:r>
      <w:r w:rsidR="00FA78C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eestvedamisel ja toetamisel </w:t>
      </w:r>
      <w:r w:rsidR="00D5089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arutati</w:t>
      </w:r>
      <w:r w:rsidR="0096285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D5089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ja vaadati</w:t>
      </w:r>
      <w:r w:rsidR="00FA78C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läbi olulised dokumen</w:t>
      </w:r>
      <w:r w:rsidR="00D5089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did. Esitatud s</w:t>
      </w:r>
      <w:r w:rsidR="00FA78C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oovitused ja ettepanekud </w:t>
      </w:r>
      <w:r w:rsidR="00D5089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võeti</w:t>
      </w:r>
      <w:r w:rsidR="00FA78C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teadmiseks ning </w:t>
      </w:r>
      <w:r w:rsidR="00D50890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rakendati tööprotsessis</w:t>
      </w:r>
      <w:r w:rsidR="00501AD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.</w:t>
      </w:r>
    </w:p>
    <w:p w14:paraId="44E69E26" w14:textId="77777777" w:rsidR="00C912F0" w:rsidRPr="00A63DFA" w:rsidRDefault="001114D7" w:rsidP="00A63DFA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</w:pP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Meeskonna</w:t>
      </w:r>
      <w:r w:rsidR="00E30343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koolitusel „Eripära lastevanevatega töös  eesti keelesele õppele ülemineku perioodil“ osalesid  nii õpetajad</w:t>
      </w:r>
      <w:r w:rsidR="0041560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</w:t>
      </w:r>
      <w:r w:rsidR="00E30343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kui ka  abiõpetajad.</w:t>
      </w:r>
      <w:r w:rsidR="00DF3EAC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Kooltus aitas rühma personali</w:t>
      </w:r>
      <w:r w:rsidR="00AC39DC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l</w:t>
      </w:r>
      <w:r w:rsidR="00DF3EAC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korrektselt j selgelt korraldada koostöö lastevanematega.</w:t>
      </w:r>
    </w:p>
    <w:p w14:paraId="5E4DED12" w14:textId="77777777" w:rsidR="00415609" w:rsidRPr="00A63DFA" w:rsidRDefault="00AC39DC" w:rsidP="00A63DFA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</w:pP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Üks </w:t>
      </w:r>
      <w:r w:rsidR="0041560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kord nädalas toimus keelekohvik </w:t>
      </w:r>
      <w:r w:rsidR="001114D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huvilistele</w:t>
      </w:r>
      <w:r w:rsidR="00415609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.</w:t>
      </w:r>
      <w:r w:rsidR="001114D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Keelekohviku </w:t>
      </w:r>
      <w:r w:rsidR="00DF3EAC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käigus </w:t>
      </w:r>
      <w:r w:rsidR="001114D7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oli </w:t>
      </w:r>
      <w:r w:rsidR="00DF3EAC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osaleja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tel võimalus täiendad</w:t>
      </w:r>
      <w:r w:rsidR="006A320D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a </w:t>
      </w:r>
      <w:r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ja </w:t>
      </w:r>
      <w:r w:rsidR="006A320D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>arendada  eesti keele oskust</w:t>
      </w:r>
      <w:r w:rsidR="00DF3EAC" w:rsidRPr="00A63DF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et-EE"/>
        </w:rPr>
        <w:t xml:space="preserve">  vabas vormis.</w:t>
      </w:r>
    </w:p>
    <w:p w14:paraId="6E8CC080" w14:textId="77777777" w:rsidR="00DF3EAC" w:rsidRPr="00A63DFA" w:rsidRDefault="00DF3EAC" w:rsidP="00A63DFA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t-EE"/>
        </w:rPr>
      </w:pPr>
      <w:r w:rsidRPr="00A63DF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t-EE"/>
        </w:rPr>
        <w:t>Õppe-ja kasvatuskorraldus</w:t>
      </w:r>
    </w:p>
    <w:p w14:paraId="28C1DD19" w14:textId="77777777" w:rsidR="00DB4362" w:rsidRPr="00A63DFA" w:rsidRDefault="001D586B" w:rsidP="00A63DFA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Juhtkond rakendas 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üle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mineku tegevuskava ning kaasas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 protsessi aktiivselt personali, lapsi ja lapsevanemaid. 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Dokumentatsioon ja õppeprotsess t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oimusid eesti keeles, mis toetas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laste keelelist arengut ning pedagoogilise kollektiivi professionaalset kasvu. Juhtkond pööras tähelepanu 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keelekeskkonna kvaliteedile 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temaatiliste kontrollide 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kaudu 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ning korraldas mitmeid koolitusi ja nõustamisi, mis aitasid tõsta personali keeleoskust ja pedagoogilist pädevust.</w:t>
      </w:r>
    </w:p>
    <w:p w14:paraId="304BBF75" w14:textId="77777777" w:rsidR="00DB4362" w:rsidRPr="00A63DFA" w:rsidRDefault="009D12D0" w:rsidP="00A63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lastRenderedPageBreak/>
        <w:t xml:space="preserve"> </w:t>
      </w:r>
      <w:r w:rsidR="00DB4362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Lastega </w:t>
      </w:r>
      <w:r w:rsidR="001D586B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on läbi viidud</w:t>
      </w: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järgmised </w:t>
      </w:r>
      <w:r w:rsidR="00DB4362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tegevused:</w:t>
      </w:r>
    </w:p>
    <w:p w14:paraId="64FCA7E5" w14:textId="77777777" w:rsidR="00DB4362" w:rsidRPr="00A63DFA" w:rsidRDefault="00DB4362" w:rsidP="00A63D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Igapäevane väärtuste kujundamine õppe</w:t>
      </w:r>
      <w:r w:rsidR="001D586B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-ja kasvatustegevuse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protsessis toimus eesti keeles.</w:t>
      </w:r>
    </w:p>
    <w:p w14:paraId="4BC1E577" w14:textId="77777777" w:rsidR="00DB4362" w:rsidRPr="00A63DFA" w:rsidRDefault="00DB4362" w:rsidP="00A63D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Erinevate ürituste </w:t>
      </w:r>
      <w:r w:rsidR="001D586B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korraldamine ja läbiviimine eesti keeles (j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õulud, </w:t>
      </w:r>
      <w:r w:rsidR="001D586B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EV i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seseisvuspäeva tähistamine, vastlapäev, muinasjutt ee</w:t>
      </w:r>
      <w:r w:rsidR="001D586B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sti keele nädala raames, kvest emadepäeva puhul, lasteaia l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õpupidu).</w:t>
      </w:r>
    </w:p>
    <w:p w14:paraId="688CE7EF" w14:textId="77777777" w:rsidR="00DB4362" w:rsidRPr="00A63DFA" w:rsidRDefault="001D586B" w:rsidP="00A63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Laste</w:t>
      </w:r>
      <w:r w:rsidR="00DB4362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vanematega</w:t>
      </w: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on läbi viidud</w:t>
      </w:r>
      <w:r w:rsidR="00DB4362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9D12D0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järgmised </w:t>
      </w:r>
      <w:r w:rsidR="00DB4362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tegevused:</w:t>
      </w:r>
    </w:p>
    <w:p w14:paraId="00AAB6A3" w14:textId="77777777" w:rsidR="00DB4362" w:rsidRPr="00A63DFA" w:rsidRDefault="001D586B" w:rsidP="00A63D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Lastevanemate rühma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koosolekud 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seoses 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ees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ike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elsele õppele üleminekuga</w:t>
      </w:r>
      <w:r w:rsidR="00DB4362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302D3387" w14:textId="77777777" w:rsidR="00DB4362" w:rsidRPr="00A63DFA" w:rsidRDefault="00DB4362" w:rsidP="00A63D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Nõustamised lapsevanemate</w:t>
      </w:r>
      <w:r w:rsidR="001D586B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 eesti keele õppimise teemadel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511E913E" w14:textId="77777777" w:rsidR="00DB4362" w:rsidRPr="00A63DFA" w:rsidRDefault="00DB4362" w:rsidP="00A63D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Ürituste korraldamine ja läbiviimine koostöös lapsevanematega (laadad, kvestid), mis toetavad lasteaiapere väärtusi.</w:t>
      </w:r>
    </w:p>
    <w:p w14:paraId="1CB6DCA4" w14:textId="77777777" w:rsidR="009D12D0" w:rsidRPr="00A63DFA" w:rsidRDefault="00DB4362" w:rsidP="00A63D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Eesikeelsele õppele</w:t>
      </w:r>
      <w:r w:rsidR="001D586B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üleminekuga seotud küsimustike läbiviimine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2E3B4AF5" w14:textId="77777777" w:rsidR="00DB4362" w:rsidRPr="00A63DFA" w:rsidRDefault="001D586B" w:rsidP="00A63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Seoses üleminekuga on uuendatud</w:t>
      </w:r>
      <w:r w:rsidR="009D12D0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järgmised dokumendid</w:t>
      </w:r>
      <w:r w:rsidR="00AC3A1A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</w:p>
    <w:p w14:paraId="33B76881" w14:textId="77777777" w:rsidR="00DB4362" w:rsidRPr="00A63DFA" w:rsidRDefault="00DB4362" w:rsidP="00A63DF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ülemineku tegevuskava.</w:t>
      </w:r>
    </w:p>
    <w:p w14:paraId="1E30EBFD" w14:textId="77777777" w:rsidR="00DB4362" w:rsidRPr="00A63DFA" w:rsidRDefault="00DB4362" w:rsidP="00A63DF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575914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lasteaia õppekava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55DA1B8E" w14:textId="77777777" w:rsidR="00DB4362" w:rsidRPr="00A63DFA" w:rsidRDefault="00DB4362" w:rsidP="00A63D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Arenguvestluste läbiviimise kord.</w:t>
      </w:r>
    </w:p>
    <w:p w14:paraId="2B5FFDD7" w14:textId="77777777" w:rsidR="00DB4362" w:rsidRPr="00A63DFA" w:rsidRDefault="00DB4362" w:rsidP="00A63DF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C99E01F" w14:textId="77777777" w:rsidR="00DB4362" w:rsidRPr="00A63DFA" w:rsidRDefault="00DB4362" w:rsidP="00A63DFA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t-EE"/>
        </w:rPr>
      </w:pPr>
      <w:r w:rsidRPr="00A63DF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t-EE"/>
        </w:rPr>
        <w:t>Koostöö kogukonnaga</w:t>
      </w:r>
      <w:r w:rsidR="00012A5F" w:rsidRPr="00A63DF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t-EE"/>
        </w:rPr>
        <w:t xml:space="preserve"> ja huvitegevus</w:t>
      </w:r>
      <w:r w:rsidR="00AC3A1A" w:rsidRPr="00A63DF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t-EE"/>
        </w:rPr>
        <w:t>e korraldamine lastele</w:t>
      </w:r>
    </w:p>
    <w:p w14:paraId="5637D5E2" w14:textId="77777777" w:rsidR="00012A5F" w:rsidRPr="00A63DFA" w:rsidRDefault="00012A5F" w:rsidP="00A63DF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 w:eastAsia="ru-RU"/>
        </w:rPr>
      </w:pP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t-EE" w:eastAsia="ru-RU"/>
        </w:rPr>
        <w:t>Personaliga tehtud töö:</w:t>
      </w:r>
    </w:p>
    <w:p w14:paraId="37152A06" w14:textId="77777777" w:rsidR="00012A5F" w:rsidRPr="00A63DFA" w:rsidRDefault="00AC3A1A" w:rsidP="00A63DF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- </w:t>
      </w:r>
      <w:r w:rsidR="0002736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Personal osales mitmesugustes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 </w:t>
      </w:r>
      <w:r w:rsidR="0002736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arengutegevustes: keelelähetustel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, ümberõp</w:t>
      </w:r>
      <w:r w:rsidR="0002736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p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e</w:t>
      </w:r>
      <w:r w:rsidR="0002736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l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, töövarjupäevad</w:t>
      </w:r>
      <w:r w:rsidR="0002736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el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, metoodikakesk</w:t>
      </w:r>
      <w:r w:rsidR="0002736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use ja Eesti Keele Maja üritustel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>.</w:t>
      </w:r>
    </w:p>
    <w:p w14:paraId="41FA09BD" w14:textId="77777777" w:rsidR="00012A5F" w:rsidRPr="00A63DFA" w:rsidRDefault="00AC3A1A" w:rsidP="00A63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 w:eastAsia="ru-RU"/>
        </w:rPr>
        <w:t xml:space="preserve">            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- </w:t>
      </w:r>
      <w:r w:rsidR="0002736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Eetikakeskuse kaasamine näitas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väärtuspõhist lähenemist.</w:t>
      </w:r>
    </w:p>
    <w:p w14:paraId="30545E2B" w14:textId="77777777" w:rsidR="00012A5F" w:rsidRPr="00A63DFA" w:rsidRDefault="00AC3A1A" w:rsidP="00A63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    - </w:t>
      </w:r>
      <w:r w:rsidR="00027369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Personali vajaduste ja hoiakute kaardistamiseks viidi läbi küsitlus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2FAD6E8A" w14:textId="77777777" w:rsidR="00012A5F" w:rsidRPr="00A63DFA" w:rsidRDefault="00012A5F" w:rsidP="00A63DF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Lastele suunatud mitmekesised keelekeskkonna tegevused:</w:t>
      </w:r>
    </w:p>
    <w:p w14:paraId="2B767296" w14:textId="77777777" w:rsidR="00012A5F" w:rsidRPr="00A63DFA" w:rsidRDefault="00AC3A1A" w:rsidP="00A63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- 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Eesti keeles toimuv huviring “Male”, tea</w:t>
      </w:r>
      <w:r w:rsidR="004F5320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trietendused ja projektid lõid lastele 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keelekeskkonda.</w:t>
      </w:r>
    </w:p>
    <w:p w14:paraId="7A169EC8" w14:textId="77777777" w:rsidR="00012A5F" w:rsidRPr="00A63DFA" w:rsidRDefault="00AC3A1A" w:rsidP="00A63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       - 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Koostöö Narva Laste Loomemaja </w:t>
      </w:r>
      <w:r w:rsidR="004F5320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ja SA Narva Muuseumiga võimaldas lastele eesti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keelt praktiseerida väljaspool lasteaeda.</w:t>
      </w:r>
    </w:p>
    <w:p w14:paraId="50D66AFF" w14:textId="77777777" w:rsidR="00012A5F" w:rsidRPr="00A63DFA" w:rsidRDefault="00012A5F" w:rsidP="00A63DF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Lapsevanemate kaasamine ja teavitamine:</w:t>
      </w:r>
    </w:p>
    <w:p w14:paraId="4CD39AB8" w14:textId="77777777" w:rsidR="00012A5F" w:rsidRPr="00A63DFA" w:rsidRDefault="00012A5F" w:rsidP="00A63DF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Regulaarne suhtlus erinevate kanalite kaudu (ELIIS, koduleht, Facebook).</w:t>
      </w:r>
    </w:p>
    <w:p w14:paraId="6CE355C4" w14:textId="77777777" w:rsidR="00012A5F" w:rsidRPr="00A63DFA" w:rsidRDefault="00012A5F" w:rsidP="00A63DF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Loovate ja kultuuriliste peretegevuste kaudu kaasatakse lapsevanemaid aktiivselt.</w:t>
      </w:r>
    </w:p>
    <w:p w14:paraId="685E20A2" w14:textId="77777777" w:rsidR="00012A5F" w:rsidRPr="00A63DFA" w:rsidRDefault="00224DEC" w:rsidP="00A63DF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Küsitluse abil koguti tagasisidet, mis toetas</w:t>
      </w:r>
      <w:r w:rsidR="00012A5F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arendustegevust.</w:t>
      </w:r>
    </w:p>
    <w:p w14:paraId="7E16DE5C" w14:textId="77777777" w:rsidR="00012A5F" w:rsidRPr="00A63DFA" w:rsidRDefault="00012A5F" w:rsidP="00A63DFA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Tegevuste süsteemne planeerimin</w:t>
      </w:r>
      <w:r w:rsidR="009D39CD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e</w:t>
      </w:r>
      <w:r w:rsidR="00AC3A1A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, </w:t>
      </w: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dokumenteerimine</w:t>
      </w:r>
      <w:r w:rsidR="00AC3A1A"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ja korrigeerimine</w:t>
      </w:r>
      <w:r w:rsidRPr="00A63D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</w:p>
    <w:p w14:paraId="4E5D64C2" w14:textId="77777777" w:rsidR="00012A5F" w:rsidRPr="00A63DFA" w:rsidRDefault="00012A5F" w:rsidP="00A63DF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Kõik </w:t>
      </w:r>
      <w:r w:rsidR="00224DEC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tegevused kajastati tööplaanides ja dokumenteeriti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rühmades.</w:t>
      </w:r>
    </w:p>
    <w:p w14:paraId="6FEF51B2" w14:textId="77777777" w:rsidR="00012A5F" w:rsidRPr="00A63DFA" w:rsidRDefault="00012A5F" w:rsidP="00A63DF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Üleminekupe</w:t>
      </w:r>
      <w:r w:rsidR="00224DEC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rioodi küsimustiku analüüs andis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ülevaate</w:t>
      </w:r>
      <w:r w:rsidR="00224DEC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 mi soli aluseks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edasise</w:t>
      </w:r>
      <w:r w:rsidR="00224DEC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lastRenderedPageBreak/>
        <w:t>planeerimise</w:t>
      </w:r>
      <w:r w:rsidR="00224DEC"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</w:t>
      </w: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14:paraId="4B1E1718" w14:textId="77777777" w:rsidR="00012A5F" w:rsidRPr="00A63DFA" w:rsidRDefault="00012A5F" w:rsidP="00A63D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A63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14:paraId="5C68D041" w14:textId="77777777" w:rsidR="00DB4362" w:rsidRPr="00A63DFA" w:rsidRDefault="00DB4362" w:rsidP="00A63DFA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A63DF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Koostöö pidajaga</w:t>
      </w:r>
    </w:p>
    <w:p w14:paraId="3C0A33F7" w14:textId="77777777" w:rsidR="00012A5F" w:rsidRPr="00A63DFA" w:rsidRDefault="00012A5F" w:rsidP="00A63DFA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2024/2025. </w:t>
      </w:r>
      <w:r w:rsidR="00392E89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õ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ppeaasta</w:t>
      </w: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jooksul 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toimusid </w:t>
      </w:r>
      <w:r w:rsidR="00392E89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regulaarselt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  <w:r w:rsidR="00392E89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kaks </w:t>
      </w:r>
      <w:r w:rsidR="006B1B07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korda kuus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</w:t>
      </w:r>
      <w:r w:rsidR="006B1B07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lasteaedade direktorite koosolekud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 Nendel koosolekutel analüüsis</w:t>
      </w:r>
      <w:r w:rsidR="006B1B07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0B49B5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lasteaia juhtkond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koostöös</w:t>
      </w:r>
      <w:r w:rsidR="000B49B5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F1FFF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Narva Linnavalitsuse </w:t>
      </w:r>
      <w:r w:rsidR="000B49B5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Kultuuriosakonna esindaj</w:t>
      </w:r>
      <w:r w:rsidR="009D39CD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tega </w:t>
      </w:r>
      <w:r w:rsidR="000B49B5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ülemineku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ga seotud seadusandlust ning  arutati</w:t>
      </w:r>
      <w:r w:rsidR="000B49B5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ülemineku kordaminekuid ja p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robleeme. Koostöös leiti </w:t>
      </w:r>
      <w:r w:rsidR="000B49B5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lahendus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</w:t>
      </w:r>
      <w:r w:rsidR="000B49B5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konkreetse</w:t>
      </w:r>
      <w:r w:rsidR="00392E89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test</w:t>
      </w:r>
      <w:r w:rsidR="000B49B5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olukordadest</w:t>
      </w:r>
      <w:r w:rsidR="00FF4652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lähtudes.</w:t>
      </w:r>
    </w:p>
    <w:p w14:paraId="6E786936" w14:textId="77777777" w:rsidR="00392E89" w:rsidRPr="00A63DFA" w:rsidRDefault="00FF4652" w:rsidP="00A63DFA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Korraldati ka lähetusi </w:t>
      </w:r>
      <w:r w:rsidR="00392E89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teistesse </w:t>
      </w: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omavalitsustesse kuuluvatesse </w:t>
      </w:r>
      <w:r w:rsidR="00392E89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lasteaedade</w:t>
      </w: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sse</w:t>
      </w:r>
      <w:r w:rsidR="00392E89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, et</w:t>
      </w: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 xml:space="preserve"> saada osa</w:t>
      </w:r>
      <w:r w:rsidR="003C0E2A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 xml:space="preserve"> nende kogemust</w:t>
      </w: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est</w:t>
      </w:r>
      <w:r w:rsidR="003C0E2A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.</w:t>
      </w:r>
    </w:p>
    <w:p w14:paraId="1C693EB2" w14:textId="77777777" w:rsidR="003C0E2A" w:rsidRPr="00A63DFA" w:rsidRDefault="00FF4652" w:rsidP="00A63DFA">
      <w:p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</w:pP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Samal ajal toimusid</w:t>
      </w:r>
      <w:r w:rsidR="003C0E2A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 xml:space="preserve">  ka </w:t>
      </w:r>
      <w:r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>individuaalsed nõustamised</w:t>
      </w:r>
      <w:r w:rsidR="003C0E2A" w:rsidRPr="00A63DF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t-EE"/>
        </w:rPr>
        <w:t xml:space="preserve"> Kultuuriosakonna spetsialistidega ülemineku teemal.</w:t>
      </w:r>
    </w:p>
    <w:p w14:paraId="0C96F2BB" w14:textId="77777777" w:rsidR="00392E89" w:rsidRPr="00DB4362" w:rsidRDefault="00392E89" w:rsidP="00DB4362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15EAAF07" w14:textId="77777777" w:rsidR="00DB4362" w:rsidRPr="00DB4362" w:rsidRDefault="00DB4362" w:rsidP="00DB4362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674950C5" w14:textId="77777777" w:rsidR="00DB4362" w:rsidRPr="00DB4362" w:rsidRDefault="00DB4362" w:rsidP="00DB4362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2AC7C5F" w14:textId="77777777" w:rsidR="00DB4362" w:rsidRDefault="00DB4362" w:rsidP="00DB4362">
      <w:pP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2E2C0415" w14:textId="77777777" w:rsidR="00DB4362" w:rsidRDefault="00DB4362" w:rsidP="00DB4362">
      <w:pP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69A55C9D" w14:textId="77777777" w:rsidR="00DB4362" w:rsidRDefault="00DB4362" w:rsidP="00DB4362">
      <w:pP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07DEF2B7" w14:textId="77777777" w:rsidR="00DB4362" w:rsidRPr="00DB4362" w:rsidRDefault="00DB4362" w:rsidP="00DB4362">
      <w:pP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0F121DBE" w14:textId="77777777" w:rsidR="00DB4362" w:rsidRPr="00DB4362" w:rsidRDefault="00DB4362" w:rsidP="00DF3EAC">
      <w:pP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450BAB89" w14:textId="77777777" w:rsidR="00DB4362" w:rsidRPr="00DB4362" w:rsidRDefault="00DB4362" w:rsidP="00DF3EAC">
      <w:pPr>
        <w:rPr>
          <w:rFonts w:ascii="Times New Roman" w:eastAsia="Calibri" w:hAnsi="Times New Roman" w:cs="Times New Roman"/>
          <w:b/>
          <w:bCs/>
          <w:sz w:val="24"/>
          <w:szCs w:val="24"/>
          <w:lang w:val="et-EE"/>
        </w:rPr>
      </w:pPr>
    </w:p>
    <w:p w14:paraId="6BC0725F" w14:textId="77777777" w:rsidR="00DF3EAC" w:rsidRPr="00704826" w:rsidRDefault="00DF3EAC" w:rsidP="00AB126B">
      <w:pP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0F08AEA" w14:textId="77777777" w:rsidR="003810DA" w:rsidRPr="00704826" w:rsidRDefault="003810DA" w:rsidP="00AB126B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70E1C22" w14:textId="77777777" w:rsidR="00A63DFA" w:rsidRDefault="0084740F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lang w:val="et-EE"/>
        </w:rPr>
        <w:br w:type="textWrapping" w:clear="all"/>
      </w:r>
    </w:p>
    <w:p w14:paraId="335A181F" w14:textId="77777777" w:rsidR="00A63DFA" w:rsidRDefault="00A63DFA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25C39F3" w14:textId="77777777" w:rsidR="00A63DFA" w:rsidRDefault="00A63DFA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4727ED34" w14:textId="77777777" w:rsidR="00A63DFA" w:rsidRDefault="00A63DFA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61C3BA22" w14:textId="77777777" w:rsidR="00A63DFA" w:rsidRDefault="00A63DFA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CC886D1" w14:textId="77777777" w:rsidR="00A63DFA" w:rsidRDefault="00A63DFA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3E8B8F3" w14:textId="77777777" w:rsidR="00A63DFA" w:rsidRDefault="00A63DFA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320BFE85" w14:textId="77777777" w:rsidR="00A63DFA" w:rsidRDefault="00A63DFA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11300FA8" w14:textId="77777777" w:rsidR="00A63DFA" w:rsidRDefault="00A63DFA" w:rsidP="00D67C1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7BD5639D" w14:textId="77777777" w:rsidR="00D67C17" w:rsidRPr="006B1B0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172A3"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>Uute õpetajate  individuaalse toetuse kava täitmine</w:t>
      </w:r>
      <w:r w:rsidR="006B1B07" w:rsidRPr="006B1B07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        Lisa nr 1</w:t>
      </w:r>
    </w:p>
    <w:p w14:paraId="445B7818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t>Anna Linnik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67C17" w:rsidRPr="00D67C17" w14:paraId="771A08AA" w14:textId="77777777" w:rsidTr="00146CAC">
        <w:tc>
          <w:tcPr>
            <w:tcW w:w="2336" w:type="dxa"/>
          </w:tcPr>
          <w:p w14:paraId="041B068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tegevus</w:t>
            </w:r>
          </w:p>
        </w:tc>
        <w:tc>
          <w:tcPr>
            <w:tcW w:w="2336" w:type="dxa"/>
          </w:tcPr>
          <w:p w14:paraId="1BD5A89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periood</w:t>
            </w:r>
          </w:p>
        </w:tc>
        <w:tc>
          <w:tcPr>
            <w:tcW w:w="2336" w:type="dxa"/>
          </w:tcPr>
          <w:p w14:paraId="6EB2140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vastutaja</w:t>
            </w:r>
          </w:p>
        </w:tc>
        <w:tc>
          <w:tcPr>
            <w:tcW w:w="2337" w:type="dxa"/>
          </w:tcPr>
          <w:p w14:paraId="40B83D7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märkused</w:t>
            </w:r>
          </w:p>
        </w:tc>
      </w:tr>
      <w:tr w:rsidR="00D67C17" w:rsidRPr="00D67C17" w14:paraId="7B04690B" w14:textId="77777777" w:rsidTr="00146CAC">
        <w:tc>
          <w:tcPr>
            <w:tcW w:w="2336" w:type="dxa"/>
          </w:tcPr>
          <w:p w14:paraId="3CCB622F" w14:textId="77777777" w:rsidR="00D67C17" w:rsidRPr="003810DA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ümberõp</w:t>
            </w:r>
            <w:r w:rsidR="003810DA">
              <w:rPr>
                <w:rFonts w:eastAsiaTheme="minorHAnsi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2336" w:type="dxa"/>
          </w:tcPr>
          <w:p w14:paraId="61828BC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683A126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7" w:type="dxa"/>
          </w:tcPr>
          <w:p w14:paraId="16E219C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  <w:tr w:rsidR="00D67C17" w:rsidRPr="00D67C17" w14:paraId="198C8297" w14:textId="77777777" w:rsidTr="00146CAC">
        <w:tc>
          <w:tcPr>
            <w:tcW w:w="2336" w:type="dxa"/>
          </w:tcPr>
          <w:p w14:paraId="733EC534" w14:textId="77777777" w:rsidR="00D67C17" w:rsidRP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t>Koolitused ja semin</w:t>
            </w:r>
            <w:r w:rsidR="00D67C17" w:rsidRPr="00D67C17">
              <w:rPr>
                <w:rFonts w:eastAsiaTheme="minorHAnsi"/>
                <w:sz w:val="24"/>
                <w:szCs w:val="24"/>
                <w:lang w:val="et-EE" w:eastAsia="en-US"/>
              </w:rPr>
              <w:t>arid</w:t>
            </w:r>
          </w:p>
          <w:p w14:paraId="4A203F9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Lastevanematega koostöö korraldamine eestikeelsele õppele</w:t>
            </w:r>
            <w:r w:rsidR="003810DA">
              <w:rPr>
                <w:rFonts w:eastAsiaTheme="minorHAnsi"/>
                <w:sz w:val="24"/>
                <w:szCs w:val="24"/>
                <w:lang w:val="en-US" w:eastAsia="en-US"/>
              </w:rPr>
              <w:t xml:space="preserve"> ülemineku perioodil</w:t>
            </w:r>
          </w:p>
          <w:p w14:paraId="5235879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6AA04522" w14:textId="77777777" w:rsidR="00D67C17" w:rsidRP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Vaimne tervis õpetaja ametikohal</w:t>
            </w:r>
          </w:p>
          <w:p w14:paraId="218924E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559C64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Erivajaduse lapse märkamine ja toetamine, individuaalse õppekava koostamine</w:t>
            </w:r>
          </w:p>
        </w:tc>
        <w:tc>
          <w:tcPr>
            <w:tcW w:w="2336" w:type="dxa"/>
          </w:tcPr>
          <w:p w14:paraId="00185E2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41E08EC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ED334C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10 ak.t</w:t>
            </w:r>
          </w:p>
          <w:p w14:paraId="679B8EE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16.11.2024</w:t>
            </w:r>
          </w:p>
          <w:p w14:paraId="55C6160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B46CEE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67D142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4 ak.t</w:t>
            </w:r>
          </w:p>
          <w:p w14:paraId="177B86B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19.12.2024</w:t>
            </w:r>
          </w:p>
          <w:p w14:paraId="78EB22A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6F9DE95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2 ak.t</w:t>
            </w:r>
          </w:p>
          <w:p w14:paraId="180C912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28.02.2025</w:t>
            </w:r>
          </w:p>
        </w:tc>
        <w:tc>
          <w:tcPr>
            <w:tcW w:w="2336" w:type="dxa"/>
          </w:tcPr>
          <w:p w14:paraId="352A79F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Direktor</w:t>
            </w:r>
          </w:p>
        </w:tc>
        <w:tc>
          <w:tcPr>
            <w:tcW w:w="2337" w:type="dxa"/>
          </w:tcPr>
          <w:p w14:paraId="3994B911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  <w:tr w:rsidR="00D67C17" w:rsidRPr="00704826" w14:paraId="74DD4B35" w14:textId="77777777" w:rsidTr="00146CAC">
        <w:tc>
          <w:tcPr>
            <w:tcW w:w="2336" w:type="dxa"/>
          </w:tcPr>
          <w:p w14:paraId="3E7AA44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Nõustamised</w:t>
            </w:r>
          </w:p>
        </w:tc>
        <w:tc>
          <w:tcPr>
            <w:tcW w:w="2336" w:type="dxa"/>
          </w:tcPr>
          <w:p w14:paraId="01FD5EA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Aasta jooksul</w:t>
            </w:r>
          </w:p>
        </w:tc>
        <w:tc>
          <w:tcPr>
            <w:tcW w:w="2336" w:type="dxa"/>
          </w:tcPr>
          <w:p w14:paraId="7025409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602B36A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kvaliteedi tõstmine, probleemide lahendamine</w:t>
            </w:r>
          </w:p>
        </w:tc>
      </w:tr>
      <w:tr w:rsidR="00D67C17" w:rsidRPr="00704826" w14:paraId="40DF7CBE" w14:textId="77777777" w:rsidTr="00146CAC">
        <w:tc>
          <w:tcPr>
            <w:tcW w:w="2336" w:type="dxa"/>
          </w:tcPr>
          <w:p w14:paraId="689B3194" w14:textId="77777777" w:rsidR="00D67C17" w:rsidRPr="00D67C17" w:rsidRDefault="00D67C17" w:rsidP="00D67C17">
            <w:pPr>
              <w:numPr>
                <w:ilvl w:val="0"/>
                <w:numId w:val="1"/>
              </w:numPr>
              <w:tabs>
                <w:tab w:val="clear" w:pos="312"/>
              </w:tabs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K</w:t>
            </w:r>
            <w:proofErr w:type="spellStart"/>
            <w:r w:rsidRPr="00D67C17">
              <w:rPr>
                <w:rFonts w:eastAsiaTheme="minorHAnsi"/>
                <w:sz w:val="24"/>
                <w:szCs w:val="24"/>
                <w:lang w:eastAsia="en-US"/>
              </w:rPr>
              <w:t>õigil</w:t>
            </w:r>
            <w:proofErr w:type="spellEnd"/>
            <w:r w:rsidRPr="00D67C1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7C17">
              <w:rPr>
                <w:rFonts w:eastAsiaTheme="minorHAnsi"/>
                <w:sz w:val="24"/>
                <w:szCs w:val="24"/>
                <w:lang w:eastAsia="en-US"/>
              </w:rPr>
              <w:t>planeeritud</w:t>
            </w:r>
            <w:proofErr w:type="spellEnd"/>
            <w:r w:rsidRPr="00D67C1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7C17">
              <w:rPr>
                <w:rFonts w:eastAsiaTheme="minorHAnsi"/>
                <w:sz w:val="24"/>
                <w:szCs w:val="24"/>
                <w:lang w:eastAsia="en-US"/>
              </w:rPr>
              <w:t>lasteaia</w:t>
            </w:r>
            <w:proofErr w:type="spellEnd"/>
            <w:r w:rsidRPr="00D67C1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67C17">
              <w:rPr>
                <w:rFonts w:eastAsiaTheme="minorHAnsi"/>
                <w:sz w:val="24"/>
                <w:szCs w:val="24"/>
                <w:lang w:eastAsia="en-US"/>
              </w:rPr>
              <w:t>näitustel</w:t>
            </w:r>
            <w:proofErr w:type="spellEnd"/>
            <w:r w:rsidRPr="00D67C17">
              <w:rPr>
                <w:rFonts w:eastAsiaTheme="minorHAnsi"/>
                <w:sz w:val="24"/>
                <w:szCs w:val="24"/>
                <w:lang w:eastAsia="en-US"/>
              </w:rPr>
              <w:t xml:space="preserve"> osalemine</w:t>
            </w:r>
          </w:p>
          <w:p w14:paraId="24C9E863" w14:textId="77777777" w:rsidR="00D67C17" w:rsidRPr="00D67C17" w:rsidRDefault="00D67C17" w:rsidP="00D67C17">
            <w:pPr>
              <w:numPr>
                <w:ilvl w:val="0"/>
                <w:numId w:val="1"/>
              </w:numPr>
              <w:tabs>
                <w:tab w:val="clear" w:pos="312"/>
              </w:tabs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Avatud õppetegevus. Hommikuring+keel ja kõne</w:t>
            </w:r>
          </w:p>
          <w:p w14:paraId="70E4EDD6" w14:textId="77777777" w:rsidR="00D67C17" w:rsidRPr="00D67C17" w:rsidRDefault="00D67C17" w:rsidP="00D67C17">
            <w:pPr>
              <w:numPr>
                <w:ilvl w:val="0"/>
                <w:numId w:val="1"/>
              </w:numPr>
              <w:tabs>
                <w:tab w:val="clear" w:pos="312"/>
              </w:tabs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Laste loovtööde näitus rühmas “Minu ema portree”</w:t>
            </w:r>
          </w:p>
        </w:tc>
        <w:tc>
          <w:tcPr>
            <w:tcW w:w="2336" w:type="dxa"/>
          </w:tcPr>
          <w:p w14:paraId="19851CB6" w14:textId="77777777" w:rsidR="00D67C17" w:rsidRPr="00D67C17" w:rsidRDefault="00D67C17" w:rsidP="00D67C17">
            <w:pPr>
              <w:numPr>
                <w:ilvl w:val="0"/>
                <w:numId w:val="2"/>
              </w:numPr>
              <w:tabs>
                <w:tab w:val="clear" w:pos="312"/>
              </w:tabs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Aasta jooksul</w:t>
            </w:r>
          </w:p>
          <w:p w14:paraId="22AB303C" w14:textId="77777777" w:rsidR="00D67C17" w:rsidRPr="00D67C17" w:rsidRDefault="00D67C17" w:rsidP="00D67C17">
            <w:pPr>
              <w:numPr>
                <w:ilvl w:val="0"/>
                <w:numId w:val="2"/>
              </w:numPr>
              <w:tabs>
                <w:tab w:val="clear" w:pos="312"/>
              </w:tabs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Veebruar 2025 a.</w:t>
            </w:r>
          </w:p>
          <w:p w14:paraId="1C663787" w14:textId="77777777" w:rsidR="00D67C17" w:rsidRPr="00D67C17" w:rsidRDefault="00D67C17" w:rsidP="00D67C17">
            <w:pPr>
              <w:numPr>
                <w:ilvl w:val="0"/>
                <w:numId w:val="2"/>
              </w:numPr>
              <w:tabs>
                <w:tab w:val="clear" w:pos="312"/>
              </w:tabs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Mai 2025 a.</w:t>
            </w:r>
          </w:p>
          <w:p w14:paraId="186D05B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980345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36659E31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73727F6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0A8FCA0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4946160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20C8002F" w14:textId="77777777" w:rsidR="00D67C17" w:rsidRPr="003810DA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Aktiivne osavõtt kõigi</w:t>
            </w:r>
            <w:r>
              <w:rPr>
                <w:rFonts w:eastAsiaTheme="minorHAnsi"/>
                <w:sz w:val="24"/>
                <w:szCs w:val="24"/>
                <w:lang w:val="et-EE" w:eastAsia="en-US"/>
              </w:rPr>
              <w:t>st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näituste</w:t>
            </w:r>
            <w:r>
              <w:rPr>
                <w:rFonts w:eastAsiaTheme="minorHAnsi"/>
                <w:sz w:val="24"/>
                <w:szCs w:val="24"/>
                <w:lang w:val="et-EE" w:eastAsia="en-US"/>
              </w:rPr>
              <w:t>st.</w:t>
            </w:r>
          </w:p>
          <w:p w14:paraId="33BBC54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Keskendu</w:t>
            </w: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mine</w:t>
            </w: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 xml:space="preserve"> loomisprotsessile, toetades iga lapse arengut ja eneseväljendust.</w:t>
            </w:r>
          </w:p>
          <w:p w14:paraId="458CAD41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 xml:space="preserve">Lastele võimaluse </w:t>
            </w: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andmine </w:t>
            </w: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tunda eduelamuse ja oma tööde kogukonnaga jagamine.</w:t>
            </w:r>
          </w:p>
        </w:tc>
      </w:tr>
      <w:tr w:rsidR="00D67C17" w:rsidRPr="00D67C17" w14:paraId="47271D0D" w14:textId="77777777" w:rsidTr="00146CAC">
        <w:tc>
          <w:tcPr>
            <w:tcW w:w="2336" w:type="dxa"/>
          </w:tcPr>
          <w:p w14:paraId="58C14E9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Katseaja arenguvestlused</w:t>
            </w:r>
          </w:p>
        </w:tc>
        <w:tc>
          <w:tcPr>
            <w:tcW w:w="2336" w:type="dxa"/>
          </w:tcPr>
          <w:p w14:paraId="0AF1520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pärast 4 kuud</w:t>
            </w:r>
            <w:r w:rsidR="003810DA">
              <w:rPr>
                <w:rFonts w:eastAsiaTheme="minorHAnsi"/>
                <w:sz w:val="24"/>
                <w:szCs w:val="24"/>
                <w:lang w:val="et-EE" w:eastAsia="en-US"/>
              </w:rPr>
              <w:t xml:space="preserve"> tööle asumist</w:t>
            </w:r>
          </w:p>
        </w:tc>
        <w:tc>
          <w:tcPr>
            <w:tcW w:w="2336" w:type="dxa"/>
          </w:tcPr>
          <w:p w14:paraId="66E46F1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6487C1E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Töö analüüsimine</w:t>
            </w:r>
          </w:p>
        </w:tc>
      </w:tr>
      <w:tr w:rsidR="00D67C17" w:rsidRPr="00704826" w14:paraId="5DCB8B6C" w14:textId="77777777" w:rsidTr="00146CAC">
        <w:tc>
          <w:tcPr>
            <w:tcW w:w="2336" w:type="dxa"/>
          </w:tcPr>
          <w:p w14:paraId="42925CE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Metoodikakeskus</w:t>
            </w:r>
          </w:p>
        </w:tc>
        <w:tc>
          <w:tcPr>
            <w:tcW w:w="2336" w:type="dxa"/>
          </w:tcPr>
          <w:p w14:paraId="0402FA5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Aasta jooksul</w:t>
            </w:r>
          </w:p>
        </w:tc>
        <w:tc>
          <w:tcPr>
            <w:tcW w:w="2336" w:type="dxa"/>
          </w:tcPr>
          <w:p w14:paraId="0149943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</w:t>
            </w:r>
            <w:r w:rsidR="003810DA">
              <w:rPr>
                <w:rFonts w:eastAsiaTheme="minorHAnsi"/>
                <w:sz w:val="24"/>
                <w:szCs w:val="24"/>
                <w:lang w:val="et-EE" w:eastAsia="en-US"/>
              </w:rPr>
              <w:t>o</w:t>
            </w: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dikakeskuse koordinerija</w:t>
            </w:r>
          </w:p>
        </w:tc>
        <w:tc>
          <w:tcPr>
            <w:tcW w:w="2337" w:type="dxa"/>
          </w:tcPr>
          <w:p w14:paraId="7EC81B4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Uued ja noored õpetajad osalevad </w:t>
            </w:r>
            <w:r w:rsidR="003810DA">
              <w:rPr>
                <w:rFonts w:eastAsiaTheme="minorHAnsi"/>
                <w:sz w:val="24"/>
                <w:szCs w:val="24"/>
                <w:lang w:val="et-EE" w:eastAsia="en-US"/>
              </w:rPr>
              <w:t xml:space="preserve">MK poolt pakutud </w:t>
            </w:r>
            <w:r w:rsidR="003810DA"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>üritustel ja seminaridel</w:t>
            </w:r>
          </w:p>
        </w:tc>
      </w:tr>
      <w:tr w:rsidR="00D67C17" w:rsidRPr="00D67C17" w14:paraId="391648C6" w14:textId="77777777" w:rsidTr="00146CAC">
        <w:tc>
          <w:tcPr>
            <w:tcW w:w="2336" w:type="dxa"/>
          </w:tcPr>
          <w:p w14:paraId="64B093C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 xml:space="preserve">Mentorlus </w:t>
            </w:r>
          </w:p>
        </w:tc>
        <w:tc>
          <w:tcPr>
            <w:tcW w:w="2336" w:type="dxa"/>
          </w:tcPr>
          <w:p w14:paraId="65217E6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50FAF1B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Direktor</w:t>
            </w:r>
          </w:p>
        </w:tc>
        <w:tc>
          <w:tcPr>
            <w:tcW w:w="2337" w:type="dxa"/>
          </w:tcPr>
          <w:p w14:paraId="46189B9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</w:tbl>
    <w:p w14:paraId="26F2A800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623DA32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t>Irina Palkina</w:t>
      </w:r>
    </w:p>
    <w:p w14:paraId="687693F7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t>Asus tööle 01.08.2024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43"/>
        <w:gridCol w:w="2332"/>
        <w:gridCol w:w="2124"/>
        <w:gridCol w:w="2546"/>
      </w:tblGrid>
      <w:tr w:rsidR="00D67C17" w:rsidRPr="00D67C17" w14:paraId="4B41367D" w14:textId="77777777" w:rsidTr="00146CAC">
        <w:tc>
          <w:tcPr>
            <w:tcW w:w="2343" w:type="dxa"/>
          </w:tcPr>
          <w:p w14:paraId="281768D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tegevus</w:t>
            </w:r>
          </w:p>
        </w:tc>
        <w:tc>
          <w:tcPr>
            <w:tcW w:w="2332" w:type="dxa"/>
          </w:tcPr>
          <w:p w14:paraId="251DA81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periood</w:t>
            </w:r>
          </w:p>
        </w:tc>
        <w:tc>
          <w:tcPr>
            <w:tcW w:w="2124" w:type="dxa"/>
          </w:tcPr>
          <w:p w14:paraId="7DC7609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vastutaja</w:t>
            </w:r>
          </w:p>
        </w:tc>
        <w:tc>
          <w:tcPr>
            <w:tcW w:w="2546" w:type="dxa"/>
          </w:tcPr>
          <w:p w14:paraId="64D1449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märkused</w:t>
            </w:r>
          </w:p>
        </w:tc>
      </w:tr>
      <w:tr w:rsidR="00D67C17" w:rsidRPr="00D67C17" w14:paraId="6960301D" w14:textId="77777777" w:rsidTr="00146CAC">
        <w:tc>
          <w:tcPr>
            <w:tcW w:w="2343" w:type="dxa"/>
          </w:tcPr>
          <w:p w14:paraId="1FD426E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Õpetajate </w:t>
            </w:r>
            <w:r w:rsidR="003810DA">
              <w:rPr>
                <w:rFonts w:eastAsiaTheme="minorHAnsi"/>
                <w:sz w:val="24"/>
                <w:szCs w:val="24"/>
                <w:lang w:val="et-EE" w:eastAsia="en-US"/>
              </w:rPr>
              <w:t>ümberõpe</w:t>
            </w:r>
          </w:p>
          <w:p w14:paraId="28E4A54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Keelelähetus Tartus</w:t>
            </w:r>
          </w:p>
          <w:p w14:paraId="66A4CA2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Eesti keele kursused</w:t>
            </w:r>
          </w:p>
        </w:tc>
        <w:tc>
          <w:tcPr>
            <w:tcW w:w="2332" w:type="dxa"/>
          </w:tcPr>
          <w:p w14:paraId="5AEC8A64" w14:textId="77777777" w:rsidR="00442404" w:rsidRDefault="00442404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3F861610" w14:textId="77777777" w:rsidR="00442404" w:rsidRDefault="00442404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160947B2" w14:textId="77777777" w:rsidR="00442404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1.05-18.05.2025</w:t>
            </w:r>
          </w:p>
          <w:p w14:paraId="7D10300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1.09.-31.05.2025</w:t>
            </w:r>
          </w:p>
        </w:tc>
        <w:tc>
          <w:tcPr>
            <w:tcW w:w="2124" w:type="dxa"/>
          </w:tcPr>
          <w:p w14:paraId="710EAD5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Direktor </w:t>
            </w:r>
          </w:p>
        </w:tc>
        <w:tc>
          <w:tcPr>
            <w:tcW w:w="2546" w:type="dxa"/>
          </w:tcPr>
          <w:p w14:paraId="5B1CE31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Keelepraktika </w:t>
            </w:r>
          </w:p>
          <w:p w14:paraId="7E41706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F82FBD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4F040C7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C1 tase </w:t>
            </w:r>
          </w:p>
        </w:tc>
      </w:tr>
      <w:tr w:rsidR="00D67C17" w:rsidRPr="00D67C17" w14:paraId="3B5BD55A" w14:textId="77777777" w:rsidTr="00146CAC">
        <w:tc>
          <w:tcPr>
            <w:tcW w:w="2343" w:type="dxa"/>
          </w:tcPr>
          <w:p w14:paraId="2A22A96B" w14:textId="77777777" w:rsidR="00D67C17" w:rsidRP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t>Koolitused ja semina</w:t>
            </w:r>
            <w:r w:rsidR="00D67C17" w:rsidRPr="00D67C17">
              <w:rPr>
                <w:rFonts w:eastAsiaTheme="minorHAnsi"/>
                <w:sz w:val="24"/>
                <w:szCs w:val="24"/>
                <w:lang w:val="et-EE" w:eastAsia="en-US"/>
              </w:rPr>
              <w:t>rid</w:t>
            </w:r>
          </w:p>
          <w:p w14:paraId="0ECA426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Sisekoolitus “Interaktiivse põrandaga</w:t>
            </w:r>
            <w:r w:rsidR="003810DA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tegevused ja mängud”</w:t>
            </w:r>
          </w:p>
          <w:p w14:paraId="0061CBF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Robootika</w:t>
            </w:r>
          </w:p>
          <w:p w14:paraId="42DADA8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Lastevanematega koostöö korraldamine eestikeel</w:t>
            </w:r>
            <w:r w:rsidR="003810DA">
              <w:rPr>
                <w:rFonts w:eastAsiaTheme="minorHAnsi"/>
                <w:sz w:val="24"/>
                <w:szCs w:val="24"/>
                <w:lang w:val="en-US" w:eastAsia="en-US"/>
              </w:rPr>
              <w:t>sele õppele ülemineku perioodil</w:t>
            </w:r>
          </w:p>
          <w:p w14:paraId="60FE93C2" w14:textId="77777777" w:rsid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Vaimne tervis õpetaja ametikohal</w:t>
            </w:r>
          </w:p>
          <w:p w14:paraId="21776779" w14:textId="77777777" w:rsidR="00794D95" w:rsidRPr="00D67C17" w:rsidRDefault="00794D95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7CC9594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 xml:space="preserve">Canva algajale ja AI piltide loomine </w:t>
            </w:r>
          </w:p>
        </w:tc>
        <w:tc>
          <w:tcPr>
            <w:tcW w:w="2332" w:type="dxa"/>
          </w:tcPr>
          <w:p w14:paraId="5374090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58C6AE1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16ECF8D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1C12B49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3 ak.t. </w:t>
            </w:r>
          </w:p>
          <w:p w14:paraId="14A7851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18.09.2024</w:t>
            </w:r>
          </w:p>
          <w:p w14:paraId="79AA651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18F57FC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1.09.-31.10.2025 </w:t>
            </w:r>
          </w:p>
          <w:p w14:paraId="1D34779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10 ak.t</w:t>
            </w:r>
          </w:p>
          <w:p w14:paraId="00DBFA4E" w14:textId="77777777" w:rsidR="00794D95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16.11.2024</w:t>
            </w:r>
          </w:p>
          <w:p w14:paraId="121E22C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4 ak.t</w:t>
            </w:r>
          </w:p>
          <w:p w14:paraId="29291F1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19.12.2024</w:t>
            </w:r>
          </w:p>
          <w:p w14:paraId="299A587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2 ak.t. </w:t>
            </w:r>
          </w:p>
          <w:p w14:paraId="2140715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7.05.2025</w:t>
            </w:r>
          </w:p>
        </w:tc>
        <w:tc>
          <w:tcPr>
            <w:tcW w:w="2124" w:type="dxa"/>
          </w:tcPr>
          <w:p w14:paraId="4047BC01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Direktor</w:t>
            </w:r>
          </w:p>
        </w:tc>
        <w:tc>
          <w:tcPr>
            <w:tcW w:w="2546" w:type="dxa"/>
          </w:tcPr>
          <w:p w14:paraId="1B043B7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kvaliteedi tõstmine</w:t>
            </w:r>
          </w:p>
          <w:p w14:paraId="0C69C56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0C7E33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1F641E5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EED421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4F0CDBD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  <w:tr w:rsidR="00D67C17" w:rsidRPr="00704826" w14:paraId="411C67F4" w14:textId="77777777" w:rsidTr="00146CAC">
        <w:tc>
          <w:tcPr>
            <w:tcW w:w="2343" w:type="dxa"/>
          </w:tcPr>
          <w:p w14:paraId="4D14A14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Nõustamised</w:t>
            </w:r>
          </w:p>
        </w:tc>
        <w:tc>
          <w:tcPr>
            <w:tcW w:w="2332" w:type="dxa"/>
          </w:tcPr>
          <w:p w14:paraId="2B7C1AD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aasta jooksul</w:t>
            </w:r>
          </w:p>
        </w:tc>
        <w:tc>
          <w:tcPr>
            <w:tcW w:w="2124" w:type="dxa"/>
          </w:tcPr>
          <w:p w14:paraId="531EF2E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546" w:type="dxa"/>
          </w:tcPr>
          <w:p w14:paraId="6559CD0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kvaliteedi tõstmine, probleemide lahendamine</w:t>
            </w:r>
          </w:p>
        </w:tc>
      </w:tr>
      <w:tr w:rsidR="00D67C17" w:rsidRPr="00704826" w14:paraId="40CF495D" w14:textId="77777777" w:rsidTr="00146CAC">
        <w:trPr>
          <w:trHeight w:val="2034"/>
        </w:trPr>
        <w:tc>
          <w:tcPr>
            <w:tcW w:w="2343" w:type="dxa"/>
          </w:tcPr>
          <w:p w14:paraId="79CCDB9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Avatud üritused ja õppetegevused</w:t>
            </w:r>
          </w:p>
          <w:p w14:paraId="431256C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Rühm „Varblased“</w:t>
            </w:r>
          </w:p>
          <w:p w14:paraId="3196E47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Meistriklass M. Moškova</w:t>
            </w:r>
          </w:p>
          <w:p w14:paraId="04C82FA2" w14:textId="77777777" w:rsidR="00D67C17" w:rsidRP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t>Sügis</w:t>
            </w:r>
            <w:r w:rsidR="00D67C17"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pidu </w:t>
            </w:r>
          </w:p>
          <w:p w14:paraId="0ED8116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>Jõulupidu</w:t>
            </w:r>
          </w:p>
          <w:p w14:paraId="121F5A35" w14:textId="77777777" w:rsidR="00D67C17" w:rsidRP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t>Suve</w:t>
            </w:r>
            <w:r w:rsidR="00D67C17" w:rsidRPr="00D67C17">
              <w:rPr>
                <w:rFonts w:eastAsiaTheme="minorHAnsi"/>
                <w:sz w:val="24"/>
                <w:szCs w:val="24"/>
                <w:lang w:val="et-EE" w:eastAsia="en-US"/>
              </w:rPr>
              <w:t>laat</w:t>
            </w:r>
          </w:p>
        </w:tc>
        <w:tc>
          <w:tcPr>
            <w:tcW w:w="2332" w:type="dxa"/>
          </w:tcPr>
          <w:p w14:paraId="57D45DE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0924093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46816A3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13.03.2025</w:t>
            </w:r>
          </w:p>
          <w:p w14:paraId="6DD418B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14.02.2025</w:t>
            </w:r>
          </w:p>
          <w:p w14:paraId="7CC51DC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3114AB3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>18.09.2025</w:t>
            </w:r>
          </w:p>
          <w:p w14:paraId="00F95F4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17.12.2025</w:t>
            </w:r>
          </w:p>
          <w:p w14:paraId="79C9221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02.06.2025</w:t>
            </w:r>
          </w:p>
        </w:tc>
        <w:tc>
          <w:tcPr>
            <w:tcW w:w="2124" w:type="dxa"/>
          </w:tcPr>
          <w:p w14:paraId="342EFEB8" w14:textId="77777777" w:rsidR="00D67C17" w:rsidRP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>Õppealajuhataja</w:t>
            </w:r>
          </w:p>
          <w:p w14:paraId="09EE96D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11C655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9692BF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32C7E59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39BFA34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>Muusikaõpetaja</w:t>
            </w:r>
          </w:p>
          <w:p w14:paraId="07E8ABD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Liikumisõpetaja</w:t>
            </w:r>
          </w:p>
        </w:tc>
        <w:tc>
          <w:tcPr>
            <w:tcW w:w="2546" w:type="dxa"/>
          </w:tcPr>
          <w:p w14:paraId="041471E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>Vaatleja avatud õppetegevuses</w:t>
            </w:r>
          </w:p>
          <w:p w14:paraId="1F618F5F" w14:textId="77777777" w:rsidR="00D67C17" w:rsidRP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t>Hommikuring</w:t>
            </w:r>
          </w:p>
          <w:p w14:paraId="7CC5DFB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4E235B4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3D715B7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>Pidudel ja üritustel esinemine</w:t>
            </w:r>
          </w:p>
        </w:tc>
      </w:tr>
      <w:tr w:rsidR="00D67C17" w:rsidRPr="00D67C17" w14:paraId="312AFEBE" w14:textId="77777777" w:rsidTr="00146CAC">
        <w:tc>
          <w:tcPr>
            <w:tcW w:w="2343" w:type="dxa"/>
          </w:tcPr>
          <w:p w14:paraId="6B3E39C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lastRenderedPageBreak/>
              <w:t>Katseaja arenguvestlused</w:t>
            </w:r>
          </w:p>
        </w:tc>
        <w:tc>
          <w:tcPr>
            <w:tcW w:w="2332" w:type="dxa"/>
          </w:tcPr>
          <w:p w14:paraId="4D3C05C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pärast 4 kuud</w:t>
            </w:r>
          </w:p>
        </w:tc>
        <w:tc>
          <w:tcPr>
            <w:tcW w:w="2124" w:type="dxa"/>
          </w:tcPr>
          <w:p w14:paraId="12B56AE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546" w:type="dxa"/>
          </w:tcPr>
          <w:p w14:paraId="54D2AC5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Töö analüüsimine</w:t>
            </w:r>
          </w:p>
        </w:tc>
      </w:tr>
      <w:tr w:rsidR="00D67C17" w:rsidRPr="00704826" w14:paraId="312EDEEE" w14:textId="77777777" w:rsidTr="00146CAC">
        <w:trPr>
          <w:trHeight w:val="1118"/>
        </w:trPr>
        <w:tc>
          <w:tcPr>
            <w:tcW w:w="2343" w:type="dxa"/>
          </w:tcPr>
          <w:p w14:paraId="597B972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Metoodikakeskus</w:t>
            </w:r>
          </w:p>
          <w:p w14:paraId="75620AE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“Arendavaid tegevusi 1,5-3 aastasele lastele”</w:t>
            </w:r>
          </w:p>
        </w:tc>
        <w:tc>
          <w:tcPr>
            <w:tcW w:w="2332" w:type="dxa"/>
          </w:tcPr>
          <w:p w14:paraId="4D4A37E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13.02.2025</w:t>
            </w:r>
          </w:p>
          <w:p w14:paraId="334FAB6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Kohtla-Järve</w:t>
            </w:r>
          </w:p>
          <w:p w14:paraId="126F6C6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79D968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3A4E2A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124" w:type="dxa"/>
          </w:tcPr>
          <w:p w14:paraId="7799100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Metodikakeskuse koordinerija</w:t>
            </w:r>
          </w:p>
        </w:tc>
        <w:tc>
          <w:tcPr>
            <w:tcW w:w="2546" w:type="dxa"/>
          </w:tcPr>
          <w:p w14:paraId="46093FE0" w14:textId="77777777" w:rsidR="003810DA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t>Kursused</w:t>
            </w:r>
          </w:p>
          <w:p w14:paraId="6BE4521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Õppetegevuste läbiviimine, kogemuse jagamine</w:t>
            </w:r>
          </w:p>
        </w:tc>
      </w:tr>
      <w:tr w:rsidR="00D67C17" w:rsidRPr="00704826" w14:paraId="1543E62C" w14:textId="77777777" w:rsidTr="00146CAC">
        <w:tc>
          <w:tcPr>
            <w:tcW w:w="2343" w:type="dxa"/>
          </w:tcPr>
          <w:p w14:paraId="6E2B138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Metoodiline töö lasteaias (koolitustest ja seminaridest info jagamine,</w:t>
            </w:r>
            <w:r w:rsidR="003810DA">
              <w:rPr>
                <w:rFonts w:eastAsiaTheme="minorHAnsi"/>
                <w:sz w:val="24"/>
                <w:szCs w:val="24"/>
                <w:lang w:val="et-EE" w:eastAsia="en-US"/>
              </w:rPr>
              <w:t xml:space="preserve"> </w:t>
            </w: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metoodiliste uudiste arutelu)</w:t>
            </w:r>
          </w:p>
        </w:tc>
        <w:tc>
          <w:tcPr>
            <w:tcW w:w="2332" w:type="dxa"/>
          </w:tcPr>
          <w:p w14:paraId="0598C4F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Aasta jooksul</w:t>
            </w:r>
          </w:p>
        </w:tc>
        <w:tc>
          <w:tcPr>
            <w:tcW w:w="2124" w:type="dxa"/>
          </w:tcPr>
          <w:p w14:paraId="50C8DDB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546" w:type="dxa"/>
          </w:tcPr>
          <w:p w14:paraId="44EEB93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kvaliteedi tõstmine, õpetajate metoodilise kogemuste jagamine</w:t>
            </w:r>
          </w:p>
        </w:tc>
      </w:tr>
      <w:tr w:rsidR="00D67C17" w:rsidRPr="00704826" w14:paraId="4B7B3D98" w14:textId="77777777" w:rsidTr="00146CAC">
        <w:tc>
          <w:tcPr>
            <w:tcW w:w="2343" w:type="dxa"/>
          </w:tcPr>
          <w:p w14:paraId="68E1D72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Õppekava ja lasteaia dokumentide uuendamine</w:t>
            </w:r>
          </w:p>
        </w:tc>
        <w:tc>
          <w:tcPr>
            <w:tcW w:w="2332" w:type="dxa"/>
          </w:tcPr>
          <w:p w14:paraId="3B07398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Aasta jooksul</w:t>
            </w:r>
          </w:p>
        </w:tc>
        <w:tc>
          <w:tcPr>
            <w:tcW w:w="2124" w:type="dxa"/>
          </w:tcPr>
          <w:p w14:paraId="1F3795E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 töörühm</w:t>
            </w:r>
          </w:p>
        </w:tc>
        <w:tc>
          <w:tcPr>
            <w:tcW w:w="2546" w:type="dxa"/>
          </w:tcPr>
          <w:p w14:paraId="327EF49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Noored õpetajad osalevad arutelus ja esitavad ettepanekuid</w:t>
            </w:r>
          </w:p>
        </w:tc>
      </w:tr>
      <w:tr w:rsidR="00D67C17" w:rsidRPr="00D67C17" w14:paraId="46E30A92" w14:textId="77777777" w:rsidTr="00146CAC">
        <w:tc>
          <w:tcPr>
            <w:tcW w:w="2343" w:type="dxa"/>
          </w:tcPr>
          <w:p w14:paraId="51F6D52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Mentorlus </w:t>
            </w:r>
          </w:p>
        </w:tc>
        <w:tc>
          <w:tcPr>
            <w:tcW w:w="2332" w:type="dxa"/>
          </w:tcPr>
          <w:p w14:paraId="055BDFF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Metoodiline nõustamine </w:t>
            </w:r>
          </w:p>
          <w:p w14:paraId="30AC7D78" w14:textId="77777777" w:rsidR="00D67C17" w:rsidRPr="003810DA" w:rsidRDefault="00D67C17" w:rsidP="00D67C17">
            <w:pPr>
              <w:spacing w:after="160" w:line="259" w:lineRule="auto"/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</w:pPr>
            <w:r w:rsidRPr="003810DA"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  <w:t>01.08. -30.11.2024</w:t>
            </w:r>
          </w:p>
        </w:tc>
        <w:tc>
          <w:tcPr>
            <w:tcW w:w="2124" w:type="dxa"/>
          </w:tcPr>
          <w:p w14:paraId="645643E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  <w:p w14:paraId="5C77D08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Larissa Anufrieva</w:t>
            </w:r>
          </w:p>
        </w:tc>
        <w:tc>
          <w:tcPr>
            <w:tcW w:w="2546" w:type="dxa"/>
          </w:tcPr>
          <w:p w14:paraId="7B88B70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</w:tbl>
    <w:p w14:paraId="0F195A55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AB39CE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t>Natalja Nekljudova</w:t>
      </w:r>
    </w:p>
    <w:p w14:paraId="75D58640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t>Asus tööle 01.08.2024</w:t>
      </w:r>
    </w:p>
    <w:tbl>
      <w:tblPr>
        <w:tblStyle w:val="11"/>
        <w:tblW w:w="9345" w:type="dxa"/>
        <w:tblLayout w:type="fixed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D67C17" w:rsidRPr="00D67C17" w14:paraId="72B7A39F" w14:textId="77777777" w:rsidTr="00146CAC">
        <w:tc>
          <w:tcPr>
            <w:tcW w:w="2336" w:type="dxa"/>
          </w:tcPr>
          <w:p w14:paraId="1B8C2D1A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tegevus</w:t>
            </w:r>
          </w:p>
        </w:tc>
        <w:tc>
          <w:tcPr>
            <w:tcW w:w="2336" w:type="dxa"/>
          </w:tcPr>
          <w:p w14:paraId="6BAB0EFE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periood</w:t>
            </w:r>
          </w:p>
        </w:tc>
        <w:tc>
          <w:tcPr>
            <w:tcW w:w="2336" w:type="dxa"/>
          </w:tcPr>
          <w:p w14:paraId="1C6B0A3B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vastutaja</w:t>
            </w:r>
          </w:p>
        </w:tc>
        <w:tc>
          <w:tcPr>
            <w:tcW w:w="2336" w:type="dxa"/>
          </w:tcPr>
          <w:p w14:paraId="517438E6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</w:tr>
      <w:tr w:rsidR="00D67C17" w:rsidRPr="00D67C17" w14:paraId="75FA23FD" w14:textId="77777777" w:rsidTr="00146CAC">
        <w:tc>
          <w:tcPr>
            <w:tcW w:w="2336" w:type="dxa"/>
          </w:tcPr>
          <w:p w14:paraId="0A0D0353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Õpetajate ümberõpe</w:t>
            </w:r>
          </w:p>
        </w:tc>
        <w:tc>
          <w:tcPr>
            <w:tcW w:w="2336" w:type="dxa"/>
          </w:tcPr>
          <w:p w14:paraId="304544AB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04.10.2024-08.06.2025</w:t>
            </w:r>
          </w:p>
        </w:tc>
        <w:tc>
          <w:tcPr>
            <w:tcW w:w="2336" w:type="dxa"/>
          </w:tcPr>
          <w:p w14:paraId="6C6832D4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Tartu Ülikooli Narva Kolledž</w:t>
            </w:r>
          </w:p>
        </w:tc>
        <w:tc>
          <w:tcPr>
            <w:tcW w:w="2336" w:type="dxa"/>
          </w:tcPr>
          <w:p w14:paraId="7472DFA1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Pedagoogiline baaskursus</w:t>
            </w:r>
          </w:p>
        </w:tc>
      </w:tr>
      <w:tr w:rsidR="00D67C17" w:rsidRPr="00D67C17" w14:paraId="74DDBC78" w14:textId="77777777" w:rsidTr="00146CAC">
        <w:tc>
          <w:tcPr>
            <w:tcW w:w="2336" w:type="dxa"/>
          </w:tcPr>
          <w:p w14:paraId="18438E88" w14:textId="77777777" w:rsidR="00D67C17" w:rsidRPr="00D67C17" w:rsidRDefault="003810DA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Koolitused ja semin</w:t>
            </w:r>
            <w:r w:rsidR="00D67C17"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arid</w:t>
            </w:r>
          </w:p>
          <w:p w14:paraId="72BFC75A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Narva Lasteaia Põngerjas sisekoolitus </w:t>
            </w:r>
            <w:r w:rsidR="00381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Interaksiivse </w:t>
            </w:r>
            <w:r w:rsidRPr="00D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põrandega tegevused ja mängud</w:t>
            </w:r>
            <w:r w:rsidR="00381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424FC0A1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Lastevanematega koostöö korraldamine eestikeel</w:t>
            </w:r>
            <w:r w:rsidR="003810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 õppele ülemineku perioodil</w:t>
            </w:r>
          </w:p>
          <w:p w14:paraId="089DC0ED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FEEECF" w14:textId="77777777" w:rsidR="00D67C17" w:rsidRPr="003810DA" w:rsidRDefault="003810DA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Vaimne tervis õpetaja ameti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kohal</w:t>
            </w:r>
          </w:p>
          <w:p w14:paraId="1D1C4335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4B1115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DB41C0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336" w:type="dxa"/>
          </w:tcPr>
          <w:p w14:paraId="0876248A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764880B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26C3D388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3 ak.t</w:t>
            </w:r>
          </w:p>
          <w:p w14:paraId="4196D176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18.09.2024</w:t>
            </w:r>
          </w:p>
          <w:p w14:paraId="51EE7987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44B90BD5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0A07B16A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10 ak.t</w:t>
            </w:r>
          </w:p>
          <w:p w14:paraId="642DEA79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16.11.2024</w:t>
            </w:r>
          </w:p>
          <w:p w14:paraId="50892249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37F52DCD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  <w:p w14:paraId="53EADECC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4 ak.t</w:t>
            </w:r>
          </w:p>
          <w:p w14:paraId="74722354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19.12.2024</w:t>
            </w:r>
          </w:p>
          <w:p w14:paraId="59C24AF2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2336" w:type="dxa"/>
          </w:tcPr>
          <w:p w14:paraId="0DC20274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Direktor</w:t>
            </w:r>
          </w:p>
        </w:tc>
        <w:tc>
          <w:tcPr>
            <w:tcW w:w="2336" w:type="dxa"/>
          </w:tcPr>
          <w:p w14:paraId="66E4DC21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67C17" w:rsidRPr="00704826" w14:paraId="1EC1725D" w14:textId="77777777" w:rsidTr="00146CAC">
        <w:tc>
          <w:tcPr>
            <w:tcW w:w="2336" w:type="dxa"/>
          </w:tcPr>
          <w:p w14:paraId="799449AB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Nõustamised</w:t>
            </w:r>
          </w:p>
        </w:tc>
        <w:tc>
          <w:tcPr>
            <w:tcW w:w="2336" w:type="dxa"/>
          </w:tcPr>
          <w:p w14:paraId="48DB0B8C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aasta jooksul</w:t>
            </w:r>
          </w:p>
        </w:tc>
        <w:tc>
          <w:tcPr>
            <w:tcW w:w="2336" w:type="dxa"/>
          </w:tcPr>
          <w:p w14:paraId="1656DF64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Õppealajuhataja</w:t>
            </w:r>
          </w:p>
        </w:tc>
        <w:tc>
          <w:tcPr>
            <w:tcW w:w="2336" w:type="dxa"/>
          </w:tcPr>
          <w:p w14:paraId="1DC4B787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Õpetajate kvaliteedi tõstmine, probleemide lahendamine</w:t>
            </w:r>
          </w:p>
        </w:tc>
      </w:tr>
      <w:tr w:rsidR="00D67C17" w:rsidRPr="00D67C17" w14:paraId="4ACC5F7D" w14:textId="77777777" w:rsidTr="00146CAC">
        <w:tc>
          <w:tcPr>
            <w:tcW w:w="2336" w:type="dxa"/>
          </w:tcPr>
          <w:p w14:paraId="7E4D15B9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Avatud üritused ja õppetegevused</w:t>
            </w:r>
          </w:p>
        </w:tc>
        <w:tc>
          <w:tcPr>
            <w:tcW w:w="2336" w:type="dxa"/>
          </w:tcPr>
          <w:p w14:paraId="6E476665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12.02.2025 - rühm Liblikas</w:t>
            </w:r>
          </w:p>
          <w:p w14:paraId="44302B33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14.02.2025 – meisterklass M. Moškova</w:t>
            </w:r>
          </w:p>
          <w:p w14:paraId="06F61CC5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21.02.2025 - rühm Vaarikas</w:t>
            </w:r>
          </w:p>
          <w:p w14:paraId="2ABA71DB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26.02.2025 - rühm Liblikas</w:t>
            </w:r>
          </w:p>
        </w:tc>
        <w:tc>
          <w:tcPr>
            <w:tcW w:w="2336" w:type="dxa"/>
          </w:tcPr>
          <w:p w14:paraId="4DAEB28D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Õppealajuhataja</w:t>
            </w:r>
          </w:p>
        </w:tc>
        <w:tc>
          <w:tcPr>
            <w:tcW w:w="2336" w:type="dxa"/>
          </w:tcPr>
          <w:p w14:paraId="4204BCD0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Osales vaatlejana avatud </w:t>
            </w:r>
            <w:r w:rsidRPr="00381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  <w:t>õppetegevustes</w:t>
            </w:r>
          </w:p>
        </w:tc>
      </w:tr>
      <w:tr w:rsidR="00D67C17" w:rsidRPr="00D67C17" w14:paraId="4E6617C5" w14:textId="77777777" w:rsidTr="00146CAC">
        <w:tc>
          <w:tcPr>
            <w:tcW w:w="2336" w:type="dxa"/>
          </w:tcPr>
          <w:p w14:paraId="1D7815C7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Katseaja arenguvestlused</w:t>
            </w:r>
          </w:p>
        </w:tc>
        <w:tc>
          <w:tcPr>
            <w:tcW w:w="2336" w:type="dxa"/>
          </w:tcPr>
          <w:p w14:paraId="22E84531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pärast 4 kuud</w:t>
            </w:r>
          </w:p>
        </w:tc>
        <w:tc>
          <w:tcPr>
            <w:tcW w:w="2336" w:type="dxa"/>
          </w:tcPr>
          <w:p w14:paraId="43B330BB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Õppealajuhataja</w:t>
            </w:r>
          </w:p>
        </w:tc>
        <w:tc>
          <w:tcPr>
            <w:tcW w:w="2336" w:type="dxa"/>
          </w:tcPr>
          <w:p w14:paraId="4C615E29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 analüüsimine</w:t>
            </w:r>
          </w:p>
        </w:tc>
      </w:tr>
      <w:tr w:rsidR="00D67C17" w:rsidRPr="00D67C17" w14:paraId="3B92D03D" w14:textId="77777777" w:rsidTr="00146CAC">
        <w:tc>
          <w:tcPr>
            <w:tcW w:w="2336" w:type="dxa"/>
          </w:tcPr>
          <w:p w14:paraId="3DAAC858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Metoodikakeskus</w:t>
            </w:r>
          </w:p>
        </w:tc>
        <w:tc>
          <w:tcPr>
            <w:tcW w:w="2336" w:type="dxa"/>
          </w:tcPr>
          <w:p w14:paraId="5BD4A166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 04.03.2025</w:t>
            </w:r>
          </w:p>
        </w:tc>
        <w:tc>
          <w:tcPr>
            <w:tcW w:w="2336" w:type="dxa"/>
          </w:tcPr>
          <w:p w14:paraId="0740A032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Metodikakeskuse koordinerija</w:t>
            </w:r>
          </w:p>
        </w:tc>
        <w:tc>
          <w:tcPr>
            <w:tcW w:w="2336" w:type="dxa"/>
          </w:tcPr>
          <w:p w14:paraId="554E6558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Õppeseminar "SMART-tahvli kasutamine õppetegevustes. Heade praktikate jagamine"</w:t>
            </w:r>
          </w:p>
        </w:tc>
      </w:tr>
      <w:tr w:rsidR="00D67C17" w:rsidRPr="00D67C17" w14:paraId="37AC0282" w14:textId="77777777" w:rsidTr="00146CAC">
        <w:tc>
          <w:tcPr>
            <w:tcW w:w="2336" w:type="dxa"/>
          </w:tcPr>
          <w:p w14:paraId="0A4B83E3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Mentorlus </w:t>
            </w:r>
          </w:p>
        </w:tc>
        <w:tc>
          <w:tcPr>
            <w:tcW w:w="2336" w:type="dxa"/>
          </w:tcPr>
          <w:p w14:paraId="0E0F5922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Metoodiline nõustamine</w:t>
            </w:r>
          </w:p>
          <w:p w14:paraId="7DDB33A1" w14:textId="77777777" w:rsidR="00D67C17" w:rsidRPr="003810DA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</w:pPr>
            <w:r w:rsidRPr="00381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t-EE"/>
              </w:rPr>
              <w:t>01.08.2024-30.11.2024</w:t>
            </w:r>
          </w:p>
        </w:tc>
        <w:tc>
          <w:tcPr>
            <w:tcW w:w="2336" w:type="dxa"/>
          </w:tcPr>
          <w:p w14:paraId="5D58B63A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67C1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Anžela Toompere</w:t>
            </w:r>
          </w:p>
        </w:tc>
        <w:tc>
          <w:tcPr>
            <w:tcW w:w="2336" w:type="dxa"/>
          </w:tcPr>
          <w:p w14:paraId="2F53A9F6" w14:textId="77777777" w:rsidR="00D67C17" w:rsidRPr="00D67C17" w:rsidRDefault="00D67C17" w:rsidP="00D67C17"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CE8FB48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0FCF2FD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302BB16" w14:textId="77777777" w:rsidR="003810DA" w:rsidRDefault="003810DA" w:rsidP="00D67C1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AD0197B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t>Tatjana Lind</w:t>
      </w:r>
    </w:p>
    <w:p w14:paraId="6C6E3908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t>Asus tööle 01.08.2024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67C17" w:rsidRPr="00D67C17" w14:paraId="2C0DFAD4" w14:textId="77777777" w:rsidTr="00146CAC">
        <w:tc>
          <w:tcPr>
            <w:tcW w:w="2336" w:type="dxa"/>
          </w:tcPr>
          <w:p w14:paraId="5B8ECE5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tegevus</w:t>
            </w:r>
          </w:p>
        </w:tc>
        <w:tc>
          <w:tcPr>
            <w:tcW w:w="2336" w:type="dxa"/>
          </w:tcPr>
          <w:p w14:paraId="108E786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periood</w:t>
            </w:r>
          </w:p>
        </w:tc>
        <w:tc>
          <w:tcPr>
            <w:tcW w:w="2336" w:type="dxa"/>
          </w:tcPr>
          <w:p w14:paraId="44AE0C5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vastutaja</w:t>
            </w:r>
          </w:p>
        </w:tc>
        <w:tc>
          <w:tcPr>
            <w:tcW w:w="2337" w:type="dxa"/>
          </w:tcPr>
          <w:p w14:paraId="641C484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märkused</w:t>
            </w:r>
          </w:p>
        </w:tc>
      </w:tr>
      <w:tr w:rsidR="00D67C17" w:rsidRPr="00D67C17" w14:paraId="6FEC6C9A" w14:textId="77777777" w:rsidTr="00146CAC">
        <w:tc>
          <w:tcPr>
            <w:tcW w:w="2336" w:type="dxa"/>
          </w:tcPr>
          <w:p w14:paraId="2F5C567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ümberõpe</w:t>
            </w:r>
          </w:p>
        </w:tc>
        <w:tc>
          <w:tcPr>
            <w:tcW w:w="2336" w:type="dxa"/>
          </w:tcPr>
          <w:p w14:paraId="046E80C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1E4E3E5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7" w:type="dxa"/>
          </w:tcPr>
          <w:p w14:paraId="3AB94081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  <w:tr w:rsidR="00D67C17" w:rsidRPr="00D67C17" w14:paraId="51682067" w14:textId="77777777" w:rsidTr="00146CAC">
        <w:tc>
          <w:tcPr>
            <w:tcW w:w="2336" w:type="dxa"/>
          </w:tcPr>
          <w:p w14:paraId="5C0F44AF" w14:textId="77777777" w:rsidR="00D67C17" w:rsidRPr="00D67C17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t>Koolitused ja semin</w:t>
            </w:r>
            <w:r w:rsidR="00D67C17" w:rsidRPr="00D67C17">
              <w:rPr>
                <w:rFonts w:eastAsiaTheme="minorHAnsi"/>
                <w:sz w:val="24"/>
                <w:szCs w:val="24"/>
                <w:lang w:val="et-EE" w:eastAsia="en-US"/>
              </w:rPr>
              <w:t>arid</w:t>
            </w:r>
          </w:p>
          <w:p w14:paraId="50CAC76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Lastevanematega koostöö korraldamine eestikeel</w:t>
            </w:r>
            <w:r w:rsidR="003810DA">
              <w:rPr>
                <w:rFonts w:eastAsiaTheme="minorHAnsi"/>
                <w:sz w:val="24"/>
                <w:szCs w:val="24"/>
                <w:lang w:val="en-US" w:eastAsia="en-US"/>
              </w:rPr>
              <w:t>sele õppele ülemineku perioodil</w:t>
            </w:r>
          </w:p>
          <w:p w14:paraId="0E50FF2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  <w:p w14:paraId="545A6119" w14:textId="77777777" w:rsidR="00D67C17" w:rsidRPr="003810DA" w:rsidRDefault="003810DA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Vaimne tervis õpetaja ameti</w:t>
            </w:r>
            <w:r>
              <w:rPr>
                <w:rFonts w:eastAsiaTheme="minorHAnsi"/>
                <w:sz w:val="24"/>
                <w:szCs w:val="24"/>
                <w:lang w:val="et-EE" w:eastAsia="en-US"/>
              </w:rPr>
              <w:t>kohal</w:t>
            </w:r>
          </w:p>
          <w:p w14:paraId="2A4BF0A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3E5CC23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07946A2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63B8A19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10 ak.t</w:t>
            </w:r>
          </w:p>
          <w:p w14:paraId="3D1C3F1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16.11.2024</w:t>
            </w:r>
          </w:p>
          <w:p w14:paraId="7FAD9E1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4296A36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808B37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4 ak.t</w:t>
            </w:r>
          </w:p>
          <w:p w14:paraId="70D9A36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19.12.2024</w:t>
            </w:r>
          </w:p>
          <w:p w14:paraId="685EE26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1B20CC4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Direktor</w:t>
            </w:r>
          </w:p>
        </w:tc>
        <w:tc>
          <w:tcPr>
            <w:tcW w:w="2337" w:type="dxa"/>
          </w:tcPr>
          <w:p w14:paraId="544AB75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  <w:tr w:rsidR="00D67C17" w:rsidRPr="00704826" w14:paraId="5912B616" w14:textId="77777777" w:rsidTr="00146CAC">
        <w:tc>
          <w:tcPr>
            <w:tcW w:w="2336" w:type="dxa"/>
          </w:tcPr>
          <w:p w14:paraId="22AFF82B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Nõustamised</w:t>
            </w:r>
          </w:p>
        </w:tc>
        <w:tc>
          <w:tcPr>
            <w:tcW w:w="2336" w:type="dxa"/>
          </w:tcPr>
          <w:p w14:paraId="53D060E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Aasta jooksul</w:t>
            </w:r>
          </w:p>
        </w:tc>
        <w:tc>
          <w:tcPr>
            <w:tcW w:w="2336" w:type="dxa"/>
          </w:tcPr>
          <w:p w14:paraId="7C22BBE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5B90B23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kvaliteedi tõstmine, probleemide lahendamine</w:t>
            </w:r>
          </w:p>
        </w:tc>
      </w:tr>
      <w:tr w:rsidR="00D67C17" w:rsidRPr="00D67C17" w14:paraId="4D64860D" w14:textId="77777777" w:rsidTr="00146CAC">
        <w:tc>
          <w:tcPr>
            <w:tcW w:w="2336" w:type="dxa"/>
          </w:tcPr>
          <w:p w14:paraId="3DE0415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Avatud üritused ja õppetegevused</w:t>
            </w:r>
          </w:p>
        </w:tc>
        <w:tc>
          <w:tcPr>
            <w:tcW w:w="2336" w:type="dxa"/>
          </w:tcPr>
          <w:p w14:paraId="5F383851" w14:textId="77777777" w:rsidR="00D67C17" w:rsidRPr="00F04D82" w:rsidRDefault="00D67C17" w:rsidP="00D67C17">
            <w:pPr>
              <w:spacing w:after="160" w:line="259" w:lineRule="auto"/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</w:pPr>
            <w:r w:rsidRPr="00F04D82"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  <w:t>22.10.2024.</w:t>
            </w:r>
          </w:p>
          <w:p w14:paraId="0AD569B9" w14:textId="77777777" w:rsidR="00D67C17" w:rsidRPr="00F04D82" w:rsidRDefault="00D67C17" w:rsidP="00D67C17">
            <w:pPr>
              <w:spacing w:after="160" w:line="259" w:lineRule="auto"/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</w:pPr>
            <w:r w:rsidRPr="00F04D82"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  <w:t>22.01.2025.</w:t>
            </w:r>
          </w:p>
          <w:p w14:paraId="3845A012" w14:textId="77777777" w:rsidR="00D67C17" w:rsidRPr="00F04D82" w:rsidRDefault="00D67C17" w:rsidP="00D67C17">
            <w:pPr>
              <w:spacing w:after="160" w:line="259" w:lineRule="auto"/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</w:pPr>
            <w:r w:rsidRPr="00F04D82"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  <w:t>27.01.2025.</w:t>
            </w:r>
          </w:p>
          <w:p w14:paraId="621A9F6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32628D4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09D2F2F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7CBF2E6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  <w:tr w:rsidR="00D67C17" w:rsidRPr="00D67C17" w14:paraId="07219889" w14:textId="77777777" w:rsidTr="00146CAC">
        <w:tc>
          <w:tcPr>
            <w:tcW w:w="2336" w:type="dxa"/>
          </w:tcPr>
          <w:p w14:paraId="2477902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Katseaja arenguvestlused</w:t>
            </w:r>
          </w:p>
        </w:tc>
        <w:tc>
          <w:tcPr>
            <w:tcW w:w="2336" w:type="dxa"/>
          </w:tcPr>
          <w:p w14:paraId="19E192B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pärast 4 kuud</w:t>
            </w:r>
          </w:p>
        </w:tc>
        <w:tc>
          <w:tcPr>
            <w:tcW w:w="2336" w:type="dxa"/>
          </w:tcPr>
          <w:p w14:paraId="7DC7387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5ECD5AC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Töö analüüsimine</w:t>
            </w:r>
          </w:p>
        </w:tc>
      </w:tr>
      <w:tr w:rsidR="00D67C17" w:rsidRPr="00704826" w14:paraId="3EBA9CB5" w14:textId="77777777" w:rsidTr="00146CAC">
        <w:tc>
          <w:tcPr>
            <w:tcW w:w="2336" w:type="dxa"/>
          </w:tcPr>
          <w:p w14:paraId="2EE5716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Metoodikakeskus</w:t>
            </w:r>
          </w:p>
        </w:tc>
        <w:tc>
          <w:tcPr>
            <w:tcW w:w="2336" w:type="dxa"/>
          </w:tcPr>
          <w:p w14:paraId="333B2CCB" w14:textId="77777777" w:rsidR="00D67C17" w:rsidRPr="00F04D82" w:rsidRDefault="00D67C17" w:rsidP="00D67C17">
            <w:pPr>
              <w:spacing w:after="160" w:line="259" w:lineRule="auto"/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</w:pPr>
            <w:r w:rsidRPr="00F04D82"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  <w:t>29.04.2025.</w:t>
            </w:r>
          </w:p>
          <w:p w14:paraId="00323514" w14:textId="77777777" w:rsidR="00D67C17" w:rsidRPr="00F04D82" w:rsidRDefault="00D67C17" w:rsidP="00D67C17">
            <w:pPr>
              <w:spacing w:after="160" w:line="259" w:lineRule="auto"/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</w:pPr>
            <w:r w:rsidRPr="00F04D82"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  <w:t>06.05.2025.</w:t>
            </w:r>
          </w:p>
          <w:p w14:paraId="212ADEC3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F04D82">
              <w:rPr>
                <w:rFonts w:eastAsiaTheme="minorHAnsi"/>
                <w:color w:val="000000" w:themeColor="text1"/>
                <w:sz w:val="24"/>
                <w:szCs w:val="24"/>
                <w:lang w:val="et-EE" w:eastAsia="en-US"/>
              </w:rPr>
              <w:t>13.05.2025.</w:t>
            </w:r>
          </w:p>
        </w:tc>
        <w:tc>
          <w:tcPr>
            <w:tcW w:w="2336" w:type="dxa"/>
          </w:tcPr>
          <w:p w14:paraId="04B0B5E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Metodikakeskuse koordinerija</w:t>
            </w:r>
          </w:p>
        </w:tc>
        <w:tc>
          <w:tcPr>
            <w:tcW w:w="2337" w:type="dxa"/>
          </w:tcPr>
          <w:p w14:paraId="0A3F700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Uued ja no</w:t>
            </w:r>
            <w:r w:rsidR="00F04D82">
              <w:rPr>
                <w:rFonts w:eastAsiaTheme="minorHAnsi"/>
                <w:sz w:val="24"/>
                <w:szCs w:val="24"/>
                <w:lang w:val="et-EE" w:eastAsia="en-US"/>
              </w:rPr>
              <w:t>ored õpetajad osalevad MK poolt pakutud  üritustel ja seminaridel</w:t>
            </w: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 </w:t>
            </w:r>
          </w:p>
        </w:tc>
      </w:tr>
      <w:tr w:rsidR="00D67C17" w:rsidRPr="00D67C17" w14:paraId="70B9252D" w14:textId="77777777" w:rsidTr="00146CAC">
        <w:tc>
          <w:tcPr>
            <w:tcW w:w="2336" w:type="dxa"/>
          </w:tcPr>
          <w:p w14:paraId="181A9A8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Mentorlus </w:t>
            </w:r>
          </w:p>
        </w:tc>
        <w:tc>
          <w:tcPr>
            <w:tcW w:w="2336" w:type="dxa"/>
          </w:tcPr>
          <w:p w14:paraId="4FA61D0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32B4916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Direktor</w:t>
            </w:r>
          </w:p>
        </w:tc>
        <w:tc>
          <w:tcPr>
            <w:tcW w:w="2337" w:type="dxa"/>
          </w:tcPr>
          <w:p w14:paraId="543AD98F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</w:tbl>
    <w:p w14:paraId="09D43493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</w:rPr>
      </w:pPr>
    </w:p>
    <w:p w14:paraId="2CF19D62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2DBB2B6" w14:textId="77777777" w:rsidR="00704826" w:rsidRDefault="00704826" w:rsidP="00D67C17">
      <w:pPr>
        <w:rPr>
          <w:rFonts w:ascii="Times New Roman" w:hAnsi="Times New Roman" w:cs="Times New Roman"/>
          <w:sz w:val="24"/>
          <w:szCs w:val="24"/>
        </w:rPr>
      </w:pPr>
    </w:p>
    <w:p w14:paraId="3881D9F1" w14:textId="58F53AC0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lastRenderedPageBreak/>
        <w:t>Tatjana Mišina</w:t>
      </w:r>
    </w:p>
    <w:p w14:paraId="6892B802" w14:textId="77777777" w:rsidR="00D67C17" w:rsidRPr="00D67C17" w:rsidRDefault="00D67C17" w:rsidP="00D67C1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D67C17">
        <w:rPr>
          <w:rFonts w:ascii="Times New Roman" w:hAnsi="Times New Roman" w:cs="Times New Roman"/>
          <w:sz w:val="24"/>
          <w:szCs w:val="24"/>
          <w:lang w:val="et-EE"/>
        </w:rPr>
        <w:t>Asus tööle 09.09.2024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67C17" w:rsidRPr="00D67C17" w14:paraId="5EAD8708" w14:textId="77777777" w:rsidTr="00146CAC">
        <w:tc>
          <w:tcPr>
            <w:tcW w:w="2336" w:type="dxa"/>
          </w:tcPr>
          <w:p w14:paraId="5FAA0D2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tegevus</w:t>
            </w:r>
          </w:p>
        </w:tc>
        <w:tc>
          <w:tcPr>
            <w:tcW w:w="2336" w:type="dxa"/>
          </w:tcPr>
          <w:p w14:paraId="19C8592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periood</w:t>
            </w:r>
          </w:p>
        </w:tc>
        <w:tc>
          <w:tcPr>
            <w:tcW w:w="2336" w:type="dxa"/>
          </w:tcPr>
          <w:p w14:paraId="3610226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vastutaja</w:t>
            </w:r>
          </w:p>
        </w:tc>
        <w:tc>
          <w:tcPr>
            <w:tcW w:w="2337" w:type="dxa"/>
          </w:tcPr>
          <w:p w14:paraId="240493F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märkused</w:t>
            </w:r>
          </w:p>
        </w:tc>
      </w:tr>
      <w:tr w:rsidR="00D67C17" w:rsidRPr="00D67C17" w14:paraId="54A0022D" w14:textId="77777777" w:rsidTr="00146CAC">
        <w:tc>
          <w:tcPr>
            <w:tcW w:w="2336" w:type="dxa"/>
          </w:tcPr>
          <w:p w14:paraId="4222140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ümberõpe</w:t>
            </w:r>
          </w:p>
        </w:tc>
        <w:tc>
          <w:tcPr>
            <w:tcW w:w="2336" w:type="dxa"/>
          </w:tcPr>
          <w:p w14:paraId="3066128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6E1864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4EA403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49AD7A2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Tartu Ülikooli Narva Kolledž</w:t>
            </w:r>
          </w:p>
        </w:tc>
        <w:tc>
          <w:tcPr>
            <w:tcW w:w="2337" w:type="dxa"/>
          </w:tcPr>
          <w:p w14:paraId="1F35238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Pedagoogiline baaskursus</w:t>
            </w:r>
          </w:p>
        </w:tc>
      </w:tr>
      <w:tr w:rsidR="00D67C17" w:rsidRPr="00D67C17" w14:paraId="0414F84C" w14:textId="77777777" w:rsidTr="00146CAC">
        <w:tc>
          <w:tcPr>
            <w:tcW w:w="2336" w:type="dxa"/>
          </w:tcPr>
          <w:p w14:paraId="19804AEC" w14:textId="77777777" w:rsidR="00D67C17" w:rsidRPr="00D67C17" w:rsidRDefault="00F04D82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t-EE" w:eastAsia="en-US"/>
              </w:rPr>
              <w:t>Koolitused ja semina</w:t>
            </w:r>
            <w:r w:rsidR="00D67C17" w:rsidRPr="00D67C17">
              <w:rPr>
                <w:rFonts w:eastAsiaTheme="minorHAnsi"/>
                <w:sz w:val="24"/>
                <w:szCs w:val="24"/>
                <w:lang w:val="et-EE" w:eastAsia="en-US"/>
              </w:rPr>
              <w:t>rid</w:t>
            </w:r>
          </w:p>
          <w:p w14:paraId="69C6F9A7" w14:textId="77777777" w:rsidR="00D67C17" w:rsidRPr="00D67C17" w:rsidRDefault="00F04D82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Vaimne tervis õpetaja ametikohal</w:t>
            </w:r>
          </w:p>
          <w:p w14:paraId="1164652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389F2D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6E371D1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n-US" w:eastAsia="en-US"/>
              </w:rPr>
              <w:t>Lõimitud aine- ja keeleõppe (LAK-õppe) põhimõtted lasteaiaõpetajale</w:t>
            </w:r>
          </w:p>
          <w:p w14:paraId="5363F18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3C35400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61E615A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52DA4C1D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4 ak.t</w:t>
            </w:r>
          </w:p>
          <w:p w14:paraId="1BA6CC3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19.12.2024</w:t>
            </w:r>
          </w:p>
          <w:p w14:paraId="68F4AE4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0DCF776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6B252D9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33 ak.t</w:t>
            </w:r>
          </w:p>
          <w:p w14:paraId="0C530560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19.02</w:t>
            </w:r>
          </w:p>
        </w:tc>
        <w:tc>
          <w:tcPr>
            <w:tcW w:w="2336" w:type="dxa"/>
          </w:tcPr>
          <w:p w14:paraId="6801EFB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Direktor</w:t>
            </w:r>
          </w:p>
        </w:tc>
        <w:tc>
          <w:tcPr>
            <w:tcW w:w="2337" w:type="dxa"/>
          </w:tcPr>
          <w:p w14:paraId="2D572AE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  <w:tr w:rsidR="00D67C17" w:rsidRPr="00704826" w14:paraId="6658952D" w14:textId="77777777" w:rsidTr="00146CAC">
        <w:tc>
          <w:tcPr>
            <w:tcW w:w="2336" w:type="dxa"/>
          </w:tcPr>
          <w:p w14:paraId="3386271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Nõustamised</w:t>
            </w:r>
          </w:p>
        </w:tc>
        <w:tc>
          <w:tcPr>
            <w:tcW w:w="2336" w:type="dxa"/>
          </w:tcPr>
          <w:p w14:paraId="3C959E81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aasta jooksul</w:t>
            </w:r>
          </w:p>
        </w:tc>
        <w:tc>
          <w:tcPr>
            <w:tcW w:w="2336" w:type="dxa"/>
          </w:tcPr>
          <w:p w14:paraId="52EE80D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22D1D15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Õpetajate kvaliteedi tõstmine, probleemide lahendamine</w:t>
            </w:r>
          </w:p>
        </w:tc>
      </w:tr>
      <w:tr w:rsidR="00D67C17" w:rsidRPr="00D67C17" w14:paraId="4B2A87DA" w14:textId="77777777" w:rsidTr="00146CAC">
        <w:tc>
          <w:tcPr>
            <w:tcW w:w="2336" w:type="dxa"/>
          </w:tcPr>
          <w:p w14:paraId="6F5FBD61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Avatud üritused ja õppetegevused</w:t>
            </w:r>
          </w:p>
        </w:tc>
        <w:tc>
          <w:tcPr>
            <w:tcW w:w="2336" w:type="dxa"/>
          </w:tcPr>
          <w:p w14:paraId="46F130DE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2DEC8D9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Ei osalenud</w:t>
            </w:r>
          </w:p>
          <w:p w14:paraId="6700A4A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1EB8BF5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  <w:tc>
          <w:tcPr>
            <w:tcW w:w="2336" w:type="dxa"/>
          </w:tcPr>
          <w:p w14:paraId="3090E99C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425ED55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  <w:tr w:rsidR="00D67C17" w:rsidRPr="00D67C17" w14:paraId="5CBA372E" w14:textId="77777777" w:rsidTr="00146CAC">
        <w:tc>
          <w:tcPr>
            <w:tcW w:w="2336" w:type="dxa"/>
          </w:tcPr>
          <w:p w14:paraId="39AA809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Katseaja arenguvestlused</w:t>
            </w:r>
          </w:p>
        </w:tc>
        <w:tc>
          <w:tcPr>
            <w:tcW w:w="2336" w:type="dxa"/>
          </w:tcPr>
          <w:p w14:paraId="5D145595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pärast 4 kuud</w:t>
            </w:r>
          </w:p>
        </w:tc>
        <w:tc>
          <w:tcPr>
            <w:tcW w:w="2336" w:type="dxa"/>
          </w:tcPr>
          <w:p w14:paraId="7024137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330B8A02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Töö analüüsimine</w:t>
            </w:r>
          </w:p>
        </w:tc>
      </w:tr>
      <w:tr w:rsidR="00D67C17" w:rsidRPr="00704826" w14:paraId="4CCD1AC6" w14:textId="77777777" w:rsidTr="00146CAC">
        <w:tc>
          <w:tcPr>
            <w:tcW w:w="2336" w:type="dxa"/>
          </w:tcPr>
          <w:p w14:paraId="6EE3D259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Metoodikakeskus</w:t>
            </w:r>
          </w:p>
        </w:tc>
        <w:tc>
          <w:tcPr>
            <w:tcW w:w="2336" w:type="dxa"/>
          </w:tcPr>
          <w:p w14:paraId="35099D1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  <w:p w14:paraId="4CDC3F7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Ei osalenud</w:t>
            </w:r>
          </w:p>
        </w:tc>
        <w:tc>
          <w:tcPr>
            <w:tcW w:w="2336" w:type="dxa"/>
          </w:tcPr>
          <w:p w14:paraId="387B9657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Metodikakeskuse koordinerija</w:t>
            </w:r>
          </w:p>
        </w:tc>
        <w:tc>
          <w:tcPr>
            <w:tcW w:w="2337" w:type="dxa"/>
          </w:tcPr>
          <w:p w14:paraId="784366D6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Uued ja noored õpetajad osalevad </w:t>
            </w:r>
            <w:r w:rsidR="00F04D82">
              <w:rPr>
                <w:rFonts w:eastAsiaTheme="minorHAnsi"/>
                <w:sz w:val="24"/>
                <w:szCs w:val="24"/>
                <w:lang w:val="et-EE" w:eastAsia="en-US"/>
              </w:rPr>
              <w:t>MK poolt pakutud üritustel</w:t>
            </w: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 ja</w:t>
            </w:r>
            <w:r w:rsidR="00F04D82">
              <w:rPr>
                <w:rFonts w:eastAsiaTheme="minorHAnsi"/>
                <w:sz w:val="24"/>
                <w:szCs w:val="24"/>
                <w:lang w:val="et-EE" w:eastAsia="en-US"/>
              </w:rPr>
              <w:t xml:space="preserve"> seminaridel </w:t>
            </w:r>
          </w:p>
        </w:tc>
      </w:tr>
      <w:tr w:rsidR="00D67C17" w:rsidRPr="00D67C17" w14:paraId="2972BA05" w14:textId="77777777" w:rsidTr="00146CAC">
        <w:tc>
          <w:tcPr>
            <w:tcW w:w="2336" w:type="dxa"/>
          </w:tcPr>
          <w:p w14:paraId="738901A8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 xml:space="preserve">Mentorlus </w:t>
            </w:r>
          </w:p>
        </w:tc>
        <w:tc>
          <w:tcPr>
            <w:tcW w:w="2336" w:type="dxa"/>
          </w:tcPr>
          <w:p w14:paraId="6A11812A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Metoodiline nõustamine 09.09.2024-09.12.2024</w:t>
            </w:r>
          </w:p>
        </w:tc>
        <w:tc>
          <w:tcPr>
            <w:tcW w:w="2336" w:type="dxa"/>
          </w:tcPr>
          <w:p w14:paraId="3C95214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  <w:r w:rsidRPr="00D67C17">
              <w:rPr>
                <w:rFonts w:eastAsiaTheme="minorHAnsi"/>
                <w:sz w:val="24"/>
                <w:szCs w:val="24"/>
                <w:lang w:val="et-EE" w:eastAsia="en-US"/>
              </w:rPr>
              <w:t>Õppealajuhataja</w:t>
            </w:r>
          </w:p>
        </w:tc>
        <w:tc>
          <w:tcPr>
            <w:tcW w:w="2337" w:type="dxa"/>
          </w:tcPr>
          <w:p w14:paraId="402A14F4" w14:textId="77777777" w:rsidR="00D67C17" w:rsidRPr="00D67C17" w:rsidRDefault="00D67C17" w:rsidP="00D67C17">
            <w:pPr>
              <w:spacing w:after="160" w:line="259" w:lineRule="auto"/>
              <w:rPr>
                <w:rFonts w:eastAsiaTheme="minorHAnsi"/>
                <w:sz w:val="24"/>
                <w:szCs w:val="24"/>
                <w:lang w:val="et-EE" w:eastAsia="en-US"/>
              </w:rPr>
            </w:pPr>
          </w:p>
        </w:tc>
      </w:tr>
    </w:tbl>
    <w:p w14:paraId="76D10D9B" w14:textId="77777777" w:rsidR="00F05FCF" w:rsidRPr="00704826" w:rsidRDefault="00F05FCF">
      <w:pPr>
        <w:rPr>
          <w:rFonts w:ascii="Times New Roman" w:hAnsi="Times New Roman" w:cs="Times New Roman"/>
          <w:sz w:val="24"/>
          <w:szCs w:val="24"/>
        </w:rPr>
      </w:pPr>
    </w:p>
    <w:sectPr w:rsidR="00F05FCF" w:rsidRPr="00704826" w:rsidSect="0064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2BA9E5"/>
    <w:multiLevelType w:val="singleLevel"/>
    <w:tmpl w:val="E42BA9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18827BD"/>
    <w:multiLevelType w:val="multilevel"/>
    <w:tmpl w:val="5F8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1A3514"/>
    <w:multiLevelType w:val="hybridMultilevel"/>
    <w:tmpl w:val="9FCCEB42"/>
    <w:lvl w:ilvl="0" w:tplc="4D644F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3FA8A9"/>
    <w:multiLevelType w:val="singleLevel"/>
    <w:tmpl w:val="3E3FA8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44DE3753"/>
    <w:multiLevelType w:val="multilevel"/>
    <w:tmpl w:val="0C101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54855349">
    <w:abstractNumId w:val="3"/>
  </w:num>
  <w:num w:numId="2" w16cid:durableId="1273198558">
    <w:abstractNumId w:val="0"/>
  </w:num>
  <w:num w:numId="3" w16cid:durableId="1483035290">
    <w:abstractNumId w:val="4"/>
  </w:num>
  <w:num w:numId="4" w16cid:durableId="250546166">
    <w:abstractNumId w:val="2"/>
  </w:num>
  <w:num w:numId="5" w16cid:durableId="182493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67"/>
    <w:rsid w:val="00012A5F"/>
    <w:rsid w:val="00027369"/>
    <w:rsid w:val="0003260A"/>
    <w:rsid w:val="00084DCD"/>
    <w:rsid w:val="000A5E20"/>
    <w:rsid w:val="000B49B5"/>
    <w:rsid w:val="001114D7"/>
    <w:rsid w:val="00115262"/>
    <w:rsid w:val="001454B3"/>
    <w:rsid w:val="001D586B"/>
    <w:rsid w:val="001E6C90"/>
    <w:rsid w:val="002063CA"/>
    <w:rsid w:val="00224DEC"/>
    <w:rsid w:val="00272C82"/>
    <w:rsid w:val="002E0871"/>
    <w:rsid w:val="0031444E"/>
    <w:rsid w:val="003513A8"/>
    <w:rsid w:val="003615D2"/>
    <w:rsid w:val="003810DA"/>
    <w:rsid w:val="00392E89"/>
    <w:rsid w:val="003B093F"/>
    <w:rsid w:val="003C0694"/>
    <w:rsid w:val="003C0E2A"/>
    <w:rsid w:val="003D0213"/>
    <w:rsid w:val="003F15CE"/>
    <w:rsid w:val="00415609"/>
    <w:rsid w:val="00442404"/>
    <w:rsid w:val="00457303"/>
    <w:rsid w:val="004930A6"/>
    <w:rsid w:val="004F5320"/>
    <w:rsid w:val="00501AD9"/>
    <w:rsid w:val="00525433"/>
    <w:rsid w:val="00545C99"/>
    <w:rsid w:val="00575914"/>
    <w:rsid w:val="0059134F"/>
    <w:rsid w:val="005A02E4"/>
    <w:rsid w:val="005A4BE5"/>
    <w:rsid w:val="005B644D"/>
    <w:rsid w:val="005C7934"/>
    <w:rsid w:val="00632031"/>
    <w:rsid w:val="00642C2E"/>
    <w:rsid w:val="0067508A"/>
    <w:rsid w:val="00691F3F"/>
    <w:rsid w:val="006A320D"/>
    <w:rsid w:val="006B1B07"/>
    <w:rsid w:val="006C3F89"/>
    <w:rsid w:val="00704826"/>
    <w:rsid w:val="00730801"/>
    <w:rsid w:val="007820E0"/>
    <w:rsid w:val="007836E7"/>
    <w:rsid w:val="0078440E"/>
    <w:rsid w:val="00794C81"/>
    <w:rsid w:val="00794D95"/>
    <w:rsid w:val="007C01A2"/>
    <w:rsid w:val="007C1396"/>
    <w:rsid w:val="007C73F0"/>
    <w:rsid w:val="007D6A4F"/>
    <w:rsid w:val="007F646E"/>
    <w:rsid w:val="00814DD8"/>
    <w:rsid w:val="008314EC"/>
    <w:rsid w:val="0084740F"/>
    <w:rsid w:val="00881230"/>
    <w:rsid w:val="008834D7"/>
    <w:rsid w:val="00914C1F"/>
    <w:rsid w:val="00962857"/>
    <w:rsid w:val="009D12D0"/>
    <w:rsid w:val="009D39CD"/>
    <w:rsid w:val="00A264B2"/>
    <w:rsid w:val="00A53599"/>
    <w:rsid w:val="00A63DFA"/>
    <w:rsid w:val="00A906E3"/>
    <w:rsid w:val="00AB126B"/>
    <w:rsid w:val="00AB23E8"/>
    <w:rsid w:val="00AC39DC"/>
    <w:rsid w:val="00AC3A1A"/>
    <w:rsid w:val="00AF2EFE"/>
    <w:rsid w:val="00B2621C"/>
    <w:rsid w:val="00B53860"/>
    <w:rsid w:val="00BD18C8"/>
    <w:rsid w:val="00BE1367"/>
    <w:rsid w:val="00BF1FFF"/>
    <w:rsid w:val="00C8141C"/>
    <w:rsid w:val="00C904A0"/>
    <w:rsid w:val="00C912F0"/>
    <w:rsid w:val="00CA0B21"/>
    <w:rsid w:val="00CD0FA4"/>
    <w:rsid w:val="00D027B0"/>
    <w:rsid w:val="00D50890"/>
    <w:rsid w:val="00D53B11"/>
    <w:rsid w:val="00D569FF"/>
    <w:rsid w:val="00D67C17"/>
    <w:rsid w:val="00DA0CBA"/>
    <w:rsid w:val="00DB4362"/>
    <w:rsid w:val="00DF3B2A"/>
    <w:rsid w:val="00DF3EAC"/>
    <w:rsid w:val="00DF7FE1"/>
    <w:rsid w:val="00E172A3"/>
    <w:rsid w:val="00E30343"/>
    <w:rsid w:val="00E36B7F"/>
    <w:rsid w:val="00E46570"/>
    <w:rsid w:val="00EA2C9B"/>
    <w:rsid w:val="00F00821"/>
    <w:rsid w:val="00F04D82"/>
    <w:rsid w:val="00F05FCF"/>
    <w:rsid w:val="00F11B98"/>
    <w:rsid w:val="00F73B92"/>
    <w:rsid w:val="00F85F98"/>
    <w:rsid w:val="00FA78C9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6DD2"/>
  <w15:docId w15:val="{38392CCE-BCBC-4185-836A-B8C3B93B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C2E"/>
  </w:style>
  <w:style w:type="paragraph" w:styleId="1">
    <w:name w:val="heading 1"/>
    <w:basedOn w:val="a"/>
    <w:next w:val="a"/>
    <w:link w:val="10"/>
    <w:uiPriority w:val="9"/>
    <w:qFormat/>
    <w:rsid w:val="00BE1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3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3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3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3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136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136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13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13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3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1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1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1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1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1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13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13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136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E136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5C793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1454B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39"/>
    <w:rsid w:val="00AB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1935</Words>
  <Characters>11035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Golubtsova</dc:creator>
  <cp:lastModifiedBy>Jekaterina Golubtsova</cp:lastModifiedBy>
  <cp:revision>3</cp:revision>
  <dcterms:created xsi:type="dcterms:W3CDTF">2025-09-16T06:43:00Z</dcterms:created>
  <dcterms:modified xsi:type="dcterms:W3CDTF">2025-09-18T11:31:00Z</dcterms:modified>
</cp:coreProperties>
</file>